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A34" w:rsidRPr="00C73E51" w:rsidRDefault="004B1A34" w:rsidP="004B1A34">
      <w:pPr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8.5.1 Методы сжигания твердых топлив</w:t>
      </w:r>
    </w:p>
    <w:p w:rsidR="004B1A34" w:rsidRPr="00C73E51" w:rsidRDefault="004B1A34" w:rsidP="004B1A34">
      <w:pPr>
        <w:ind w:firstLine="425"/>
        <w:jc w:val="both"/>
        <w:rPr>
          <w:i/>
          <w:sz w:val="30"/>
          <w:szCs w:val="30"/>
        </w:rPr>
      </w:pPr>
      <w:r w:rsidRPr="00C73E51">
        <w:rPr>
          <w:sz w:val="30"/>
          <w:szCs w:val="30"/>
        </w:rPr>
        <w:t xml:space="preserve">Для твердых топлив применяются </w:t>
      </w:r>
      <w:proofErr w:type="gramStart"/>
      <w:r w:rsidRPr="00C73E51">
        <w:rPr>
          <w:i/>
          <w:sz w:val="30"/>
          <w:szCs w:val="30"/>
        </w:rPr>
        <w:t>пылевидный</w:t>
      </w:r>
      <w:proofErr w:type="gramEnd"/>
      <w:r w:rsidRPr="00C73E51">
        <w:rPr>
          <w:sz w:val="30"/>
          <w:szCs w:val="30"/>
        </w:rPr>
        <w:t xml:space="preserve"> (факельный), </w:t>
      </w:r>
      <w:r w:rsidRPr="00C73E51">
        <w:rPr>
          <w:i/>
          <w:sz w:val="30"/>
          <w:szCs w:val="30"/>
        </w:rPr>
        <w:t xml:space="preserve">вихревой </w:t>
      </w:r>
      <w:r w:rsidRPr="00C73E51">
        <w:rPr>
          <w:sz w:val="30"/>
          <w:szCs w:val="30"/>
        </w:rPr>
        <w:t>и</w:t>
      </w:r>
      <w:r w:rsidRPr="00C73E51">
        <w:rPr>
          <w:i/>
          <w:sz w:val="30"/>
          <w:szCs w:val="30"/>
        </w:rPr>
        <w:t xml:space="preserve"> слоевой методы сжигания.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Для парогенераторов основным является </w:t>
      </w:r>
      <w:r w:rsidRPr="00C73E51">
        <w:rPr>
          <w:i/>
          <w:sz w:val="30"/>
          <w:szCs w:val="30"/>
        </w:rPr>
        <w:t>пылевидный метод</w:t>
      </w:r>
      <w:r w:rsidRPr="00C73E51">
        <w:rPr>
          <w:sz w:val="30"/>
          <w:szCs w:val="30"/>
        </w:rPr>
        <w:t xml:space="preserve"> сжигания топлива в камерных топках. Угольная пыль в смеси с некоторой частью необходимого для горения воздуха, называемого первичным, вдувается через горелочное устройство в топочную камеру. Остальная часть воздуха, необходимого для горения, так называемый вторичный воздух, обычно вводится в топку также через горелки, а в отдельных случаях помимо них. Горение угольной пыли происходит во взвешенном состоянии в </w:t>
      </w:r>
      <w:proofErr w:type="spellStart"/>
      <w:r w:rsidRPr="00C73E51">
        <w:rPr>
          <w:sz w:val="30"/>
          <w:szCs w:val="30"/>
        </w:rPr>
        <w:t>газовоздушных</w:t>
      </w:r>
      <w:proofErr w:type="spellEnd"/>
      <w:r w:rsidRPr="00C73E51">
        <w:rPr>
          <w:sz w:val="30"/>
          <w:szCs w:val="30"/>
        </w:rPr>
        <w:t xml:space="preserve"> потоках при движении их через топочную камеру.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Для подсушки топлива, повышения температурного уровня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топке и интенсификации процесса сжигания применяют подогрев воздуха, идущего на горение.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 пылеугольных камерных топках можно сжигать многозольные, </w:t>
      </w:r>
      <w:proofErr w:type="spellStart"/>
      <w:r w:rsidRPr="00C73E51">
        <w:rPr>
          <w:sz w:val="30"/>
          <w:szCs w:val="30"/>
        </w:rPr>
        <w:t>высоковлажные</w:t>
      </w:r>
      <w:proofErr w:type="spellEnd"/>
      <w:r w:rsidRPr="00C73E51">
        <w:rPr>
          <w:sz w:val="30"/>
          <w:szCs w:val="30"/>
        </w:rPr>
        <w:t xml:space="preserve"> измельченные твердые топлива. В них совместно с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твердым топливом, а также и раздельно можно сжигать жидкие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газообразные топлива. Подготовка, подача топлива и воздуха, процесс сжигания и удаления шлаков, золы и продуктов сгорания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этих топках полностью механизированы.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Пылеугольные топки </w:t>
      </w:r>
      <w:proofErr w:type="spellStart"/>
      <w:r w:rsidRPr="00C73E51">
        <w:rPr>
          <w:sz w:val="30"/>
          <w:szCs w:val="30"/>
        </w:rPr>
        <w:t>малоинерционны</w:t>
      </w:r>
      <w:proofErr w:type="spellEnd"/>
      <w:r w:rsidRPr="00C73E51">
        <w:rPr>
          <w:sz w:val="30"/>
          <w:szCs w:val="30"/>
        </w:rPr>
        <w:t xml:space="preserve"> и </w:t>
      </w:r>
      <w:r w:rsidRPr="00C73E51">
        <w:rPr>
          <w:color w:val="000000"/>
          <w:sz w:val="30"/>
          <w:szCs w:val="30"/>
        </w:rPr>
        <w:t>управление ими</w:t>
      </w:r>
      <w:r w:rsidRPr="00C73E51">
        <w:rPr>
          <w:sz w:val="30"/>
          <w:szCs w:val="30"/>
        </w:rPr>
        <w:t xml:space="preserve"> хорошо поддаются автоматизации. По этой же причине пылеугольные топки чувствительны к нарушениям процесса, к неравномерности подачи топлива и воздуха. Пылеугольные топки допускают работу с</w:t>
      </w:r>
      <w:r>
        <w:rPr>
          <w:sz w:val="30"/>
          <w:szCs w:val="30"/>
          <w:lang w:val="kk-KZ"/>
        </w:rPr>
        <w:t> </w:t>
      </w:r>
      <w:proofErr w:type="gramStart"/>
      <w:r w:rsidRPr="00C73E51">
        <w:rPr>
          <w:sz w:val="30"/>
          <w:szCs w:val="30"/>
        </w:rPr>
        <w:t>небольшими</w:t>
      </w:r>
      <w:proofErr w:type="gramEnd"/>
      <w:r w:rsidRPr="00C73E51">
        <w:rPr>
          <w:sz w:val="30"/>
          <w:szCs w:val="30"/>
        </w:rPr>
        <w:t xml:space="preserve"> </w:t>
      </w:r>
      <w:proofErr w:type="spellStart"/>
      <w:r w:rsidRPr="00C73E51">
        <w:rPr>
          <w:sz w:val="30"/>
          <w:szCs w:val="30"/>
        </w:rPr>
        <w:t>избыткоми</w:t>
      </w:r>
      <w:proofErr w:type="spellEnd"/>
      <w:r w:rsidRPr="00C73E51">
        <w:rPr>
          <w:sz w:val="30"/>
          <w:szCs w:val="30"/>
        </w:rPr>
        <w:t xml:space="preserve"> воздуха и, не ограничивая подогрев воздуха, позволяют иметь температуру на выходе из топочной камеры, приемлемую по условиям надежности работы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экономичности.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 недостаткам камерных топок относятся: расход энергии на приготовление пыли, значительный унос золы газами в конвективные газоходы, вызывающий износ хвостовых поверхностей нагрева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необходимость установки золоуловителей.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i/>
          <w:sz w:val="30"/>
          <w:szCs w:val="30"/>
        </w:rPr>
        <w:t>При вихревом методе сжигания</w:t>
      </w:r>
      <w:r w:rsidRPr="00C73E51">
        <w:rPr>
          <w:sz w:val="30"/>
          <w:szCs w:val="30"/>
        </w:rPr>
        <w:t xml:space="preserve"> сравнительно крупные частицы </w:t>
      </w:r>
      <w:proofErr w:type="spellStart"/>
      <w:r w:rsidRPr="00C73E51">
        <w:rPr>
          <w:sz w:val="30"/>
          <w:szCs w:val="30"/>
        </w:rPr>
        <w:t>дробленки</w:t>
      </w:r>
      <w:proofErr w:type="spellEnd"/>
      <w:r w:rsidRPr="00C73E51">
        <w:rPr>
          <w:sz w:val="30"/>
          <w:szCs w:val="30"/>
        </w:rPr>
        <w:t xml:space="preserve"> твердых топлив сгорают, циркулируя в </w:t>
      </w:r>
      <w:proofErr w:type="spellStart"/>
      <w:r w:rsidRPr="00C73E51">
        <w:rPr>
          <w:sz w:val="30"/>
          <w:szCs w:val="30"/>
        </w:rPr>
        <w:t>газовоздушном</w:t>
      </w:r>
      <w:proofErr w:type="spellEnd"/>
      <w:r w:rsidRPr="00C73E51">
        <w:rPr>
          <w:sz w:val="30"/>
          <w:szCs w:val="30"/>
        </w:rPr>
        <w:t xml:space="preserve"> вихре, организуемом в нижней части обычной однокамерной топки, имеющей обтекаемую форму. В вихревых топках благодаря циркуляционному движению увеличивается время пребывания топливных частиц в камере, а благодаря значительно большему запасу горящего топлива по сравнению с пылеугольными топками достигается большая устойчивость процесса горения.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 xml:space="preserve">Вихревой метод как самостоятельный способ сжигания твердых топлив в виде </w:t>
      </w:r>
      <w:proofErr w:type="spellStart"/>
      <w:r w:rsidRPr="00C73E51">
        <w:rPr>
          <w:sz w:val="30"/>
          <w:szCs w:val="30"/>
        </w:rPr>
        <w:t>дробленки</w:t>
      </w:r>
      <w:proofErr w:type="spellEnd"/>
      <w:r w:rsidRPr="00C73E51">
        <w:rPr>
          <w:sz w:val="30"/>
          <w:szCs w:val="30"/>
        </w:rPr>
        <w:t>, без их предварительного размола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мельницах, пока имеет ограниченное применение.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При сжигании твердых топлив в парогенераторах малой производительности до 3 кг/с – бурых и каменных углей применяют </w:t>
      </w:r>
      <w:r w:rsidRPr="00C73E51">
        <w:rPr>
          <w:i/>
          <w:sz w:val="30"/>
          <w:szCs w:val="30"/>
        </w:rPr>
        <w:t>слоевой способ</w:t>
      </w:r>
      <w:r w:rsidRPr="00C73E51">
        <w:rPr>
          <w:sz w:val="30"/>
          <w:szCs w:val="30"/>
        </w:rPr>
        <w:t>, так как в малом топочном объеме нельзя успешно организовать факельное сжигание. Организация слоевого сжигания осуществляется принудительным движением воздуха через неподвижный или подвижный слой твердого топлива, в котором он реагирует и превращается в поток горячих продуктов сгорания.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слоевых топках имеется значительный запас топлива, соизмеримый с его часовым расходом. Наличие значительного количества горящего топлива стабилизирует процесс горения. В слое, при повышенных скоростях обтекания частиц топлива, горение обычно протекает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диффузионной области. Поэтому слоевой процесс интенсифицируется </w:t>
      </w:r>
      <w:proofErr w:type="spellStart"/>
      <w:r w:rsidRPr="00C73E51">
        <w:rPr>
          <w:sz w:val="30"/>
          <w:szCs w:val="30"/>
        </w:rPr>
        <w:t>форсировкой</w:t>
      </w:r>
      <w:proofErr w:type="spellEnd"/>
      <w:r w:rsidRPr="00C73E51">
        <w:rPr>
          <w:sz w:val="30"/>
          <w:szCs w:val="30"/>
        </w:rPr>
        <w:t xml:space="preserve"> воздушного потока, а топливо подают в зависимости от изменения скорости горения. Из-за недостаточной производительности, надежности и экономичности работы топки со слоевым сжиганием на мощных парогенераторах не применяется. К тому же слоевые топки сложны, слабо механизированы и трудно поддаются автоматизации управления.</w:t>
      </w:r>
    </w:p>
    <w:p w:rsidR="004B1A34" w:rsidRPr="00C73E51" w:rsidRDefault="004B1A34" w:rsidP="004B1A34">
      <w:pPr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8.5.2 Технологические схемы сжигания пылевидных топлив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Для сжигания высокореакционных бурых и каменных углей, допускающих грубый помол, применяют схему с прямым вдуванием смеси с отработанным влажным сушильным агентом из системы пылеприготовления в топочную камеру (рисунок 8.18, </w:t>
      </w:r>
      <w:r w:rsidRPr="00C73E51">
        <w:rPr>
          <w:i/>
          <w:sz w:val="30"/>
          <w:szCs w:val="30"/>
        </w:rPr>
        <w:t>а</w:t>
      </w:r>
      <w:r w:rsidRPr="00C73E51">
        <w:rPr>
          <w:sz w:val="30"/>
          <w:szCs w:val="30"/>
        </w:rPr>
        <w:t>). Эта схема конструктивно проста, но при ее использовании меньше возможностей для совершенствования топочного процесса. Подача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топку вместе с топливом отработанного влажного сушильного агента с пониженной температурой (от 60 до 90 °С) ухудшают условия горения. Воздух, содержащийся в сушильном агенте, используется в процессе горения, а отобранные для сушки топочные газы и водяные пары, выделяющиеся при подсушке как инертные газы, увеличивает объем продуктов сгорания, что ухудшает температурные и концентрационные условия зажигания и процесса горения.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 условиях недостаточно высокого температурного уровня, обусловленного невысокой адиабатической температурой, процесс горения протекает не достаточно интенсивно. Чем больше влажность топлива, тем адиабатическая температура горения меньше из-за увеличения массы продуктов сгорания. Вопрос о выборе сушильного агента в замкнутых схемах пылеприготовления должен решаться на основе изложенных положений. При этом должны учитываться </w:t>
      </w:r>
      <w:r w:rsidRPr="00C73E51">
        <w:rPr>
          <w:sz w:val="30"/>
          <w:szCs w:val="30"/>
        </w:rPr>
        <w:lastRenderedPageBreak/>
        <w:t>возможности по подогреву воздуха, масштабу сушки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взрывобезопасности работы системы пылеприготовления.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Для улучшения условий воспламенения и горения </w:t>
      </w:r>
      <w:proofErr w:type="spellStart"/>
      <w:r w:rsidRPr="00C73E51">
        <w:rPr>
          <w:sz w:val="30"/>
          <w:szCs w:val="30"/>
        </w:rPr>
        <w:t>высоковлажных</w:t>
      </w:r>
      <w:proofErr w:type="spellEnd"/>
      <w:r w:rsidRPr="00C73E51">
        <w:rPr>
          <w:sz w:val="30"/>
          <w:szCs w:val="30"/>
        </w:rPr>
        <w:t xml:space="preserve"> топлив применяют технологическую схему сжигания с</w:t>
      </w:r>
      <w:r>
        <w:rPr>
          <w:sz w:val="30"/>
          <w:szCs w:val="30"/>
          <w:lang w:val="kk-KZ"/>
        </w:rPr>
        <w:t> </w:t>
      </w:r>
      <w:proofErr w:type="spellStart"/>
      <w:r w:rsidRPr="00C73E51">
        <w:rPr>
          <w:sz w:val="30"/>
          <w:szCs w:val="30"/>
        </w:rPr>
        <w:t>пылеконцентратором</w:t>
      </w:r>
      <w:proofErr w:type="spellEnd"/>
      <w:r w:rsidRPr="00C73E51">
        <w:rPr>
          <w:sz w:val="30"/>
          <w:szCs w:val="30"/>
        </w:rPr>
        <w:t xml:space="preserve"> (рисунок 8.18, </w:t>
      </w:r>
      <w:r w:rsidRPr="00C73E51">
        <w:rPr>
          <w:i/>
          <w:sz w:val="30"/>
          <w:szCs w:val="30"/>
        </w:rPr>
        <w:t>б</w:t>
      </w:r>
      <w:r w:rsidRPr="00C73E51">
        <w:rPr>
          <w:sz w:val="30"/>
          <w:szCs w:val="30"/>
        </w:rPr>
        <w:t>)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качестве сушильного агента используются газы с температурой от 900 до 950</w:t>
      </w:r>
      <w:proofErr w:type="gramStart"/>
      <w:r w:rsidRPr="00C73E51">
        <w:rPr>
          <w:sz w:val="30"/>
          <w:szCs w:val="30"/>
        </w:rPr>
        <w:t xml:space="preserve"> °С</w:t>
      </w:r>
      <w:proofErr w:type="gramEnd"/>
      <w:r w:rsidRPr="00C73E51">
        <w:rPr>
          <w:sz w:val="30"/>
          <w:szCs w:val="30"/>
        </w:rPr>
        <w:t>, отбираемые из верхней части топки. Отработанный влажный сушильный агент с подсушенной угольной пылью в</w:t>
      </w:r>
      <w:r>
        <w:rPr>
          <w:sz w:val="30"/>
          <w:szCs w:val="30"/>
          <w:lang w:val="kk-KZ"/>
        </w:rPr>
        <w:t> </w:t>
      </w:r>
      <w:proofErr w:type="spellStart"/>
      <w:r w:rsidRPr="00C73E51">
        <w:rPr>
          <w:sz w:val="30"/>
          <w:szCs w:val="30"/>
        </w:rPr>
        <w:t>пылеконцентраторе</w:t>
      </w:r>
      <w:proofErr w:type="spellEnd"/>
      <w:r w:rsidRPr="00C73E51">
        <w:rPr>
          <w:sz w:val="30"/>
          <w:szCs w:val="30"/>
        </w:rPr>
        <w:t xml:space="preserve"> разделяется на две части: концентрированную угольную пыль, направляемую в основные горелки, и обедненную смесь, направляемую в сбросные горелки которые располагаются на 3–4 м выше основных.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Идея, заложенная в этой схеме, заключается в том, что с помощью основных горелок сжигается большая доля пыли, транспортируемая небольшой долей отработанного сушильного агента, а основная масса влаги и отработанного сушильного агента с небольшой долей пыли подается через сбросные горелки за зоной воспламенения основного факела. При этой схеме значительно улучшаются тепловые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концентрационные условия зажигания и горения концентрированной пыли на участке топки </w:t>
      </w:r>
      <w:proofErr w:type="gramStart"/>
      <w:r w:rsidRPr="00C73E51">
        <w:rPr>
          <w:sz w:val="30"/>
          <w:szCs w:val="30"/>
        </w:rPr>
        <w:t>от</w:t>
      </w:r>
      <w:proofErr w:type="gramEnd"/>
      <w:r w:rsidRPr="00C73E51">
        <w:rPr>
          <w:sz w:val="30"/>
          <w:szCs w:val="30"/>
        </w:rPr>
        <w:t xml:space="preserve"> основных до сбросных горелок. Улучшение тепловых условий характеризуется повышением адиабатической температуры.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Однако схема с </w:t>
      </w:r>
      <w:proofErr w:type="spellStart"/>
      <w:r w:rsidRPr="00C73E51">
        <w:rPr>
          <w:sz w:val="30"/>
          <w:szCs w:val="30"/>
        </w:rPr>
        <w:t>пылеконцентратором</w:t>
      </w:r>
      <w:proofErr w:type="spellEnd"/>
      <w:r w:rsidRPr="00C73E51">
        <w:rPr>
          <w:sz w:val="30"/>
          <w:szCs w:val="30"/>
        </w:rPr>
        <w:t xml:space="preserve"> не лишена недостатков. Горючая смесь, подаваемая через сбросные горелки, сильно забалластирована продуктами сгорания, отбираемыми на сушку,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основной массой водяных паров, выделяющихся при сушке топлива, что ухудшает условия горения содержащейся в ней пыли. Этот недостаток в топке с </w:t>
      </w:r>
      <w:proofErr w:type="spellStart"/>
      <w:r w:rsidRPr="00C73E51">
        <w:rPr>
          <w:sz w:val="30"/>
          <w:szCs w:val="30"/>
        </w:rPr>
        <w:t>пылеконцентратором</w:t>
      </w:r>
      <w:proofErr w:type="spellEnd"/>
      <w:r w:rsidRPr="00C73E51">
        <w:rPr>
          <w:sz w:val="30"/>
          <w:szCs w:val="30"/>
        </w:rPr>
        <w:t xml:space="preserve"> частично компенсируется созданием хороших условий зажигания факела сбросных горелок горячими продуктами сгорания основной зоны.</w:t>
      </w:r>
    </w:p>
    <w:p w:rsidR="004B1A34" w:rsidRPr="00A17117" w:rsidRDefault="004B1A34" w:rsidP="004B1A34">
      <w:pPr>
        <w:ind w:firstLine="425"/>
        <w:jc w:val="both"/>
        <w:rPr>
          <w:sz w:val="18"/>
          <w:szCs w:val="18"/>
        </w:rPr>
      </w:pPr>
    </w:p>
    <w:p w:rsidR="004B1A34" w:rsidRPr="00C73E51" w:rsidRDefault="004B1A34" w:rsidP="004B1A34">
      <w:pPr>
        <w:jc w:val="center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720080" cy="2179955"/>
            <wp:effectExtent l="0" t="0" r="0" b="0"/>
            <wp:docPr id="2" name="Рисунок 2" descr="Безымянный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ымянный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A34" w:rsidRPr="00A17117" w:rsidRDefault="004B1A34" w:rsidP="004B1A34">
      <w:pPr>
        <w:jc w:val="center"/>
        <w:rPr>
          <w:sz w:val="18"/>
          <w:szCs w:val="18"/>
        </w:rPr>
      </w:pPr>
    </w:p>
    <w:p w:rsidR="004B1A34" w:rsidRDefault="004B1A34" w:rsidP="004B1A34">
      <w:pPr>
        <w:spacing w:line="280" w:lineRule="exact"/>
        <w:ind w:firstLine="425"/>
        <w:jc w:val="center"/>
        <w:rPr>
          <w:sz w:val="28"/>
          <w:szCs w:val="28"/>
          <w:lang w:val="kk-KZ"/>
        </w:rPr>
      </w:pPr>
      <w:r w:rsidRPr="00BA0A1D">
        <w:rPr>
          <w:i/>
          <w:sz w:val="28"/>
          <w:szCs w:val="28"/>
        </w:rPr>
        <w:t>а</w:t>
      </w:r>
      <w:r w:rsidRPr="00BA0A1D">
        <w:rPr>
          <w:sz w:val="28"/>
          <w:szCs w:val="28"/>
        </w:rPr>
        <w:t xml:space="preserve"> – с прямым </w:t>
      </w:r>
      <w:proofErr w:type="gramStart"/>
      <w:r w:rsidRPr="00BA0A1D">
        <w:rPr>
          <w:sz w:val="28"/>
          <w:szCs w:val="28"/>
        </w:rPr>
        <w:t xml:space="preserve">вдуванием; </w:t>
      </w:r>
      <w:r w:rsidRPr="00BA0A1D">
        <w:rPr>
          <w:i/>
          <w:sz w:val="28"/>
          <w:szCs w:val="28"/>
        </w:rPr>
        <w:t>б</w:t>
      </w:r>
      <w:proofErr w:type="gramEnd"/>
      <w:r w:rsidRPr="00BA0A1D">
        <w:rPr>
          <w:sz w:val="28"/>
          <w:szCs w:val="28"/>
        </w:rPr>
        <w:t xml:space="preserve"> – с </w:t>
      </w:r>
      <w:proofErr w:type="spellStart"/>
      <w:r w:rsidRPr="00BA0A1D">
        <w:rPr>
          <w:sz w:val="28"/>
          <w:szCs w:val="28"/>
        </w:rPr>
        <w:t>пылеконцентратором</w:t>
      </w:r>
      <w:proofErr w:type="spellEnd"/>
      <w:r w:rsidRPr="00BA0A1D">
        <w:rPr>
          <w:sz w:val="28"/>
          <w:szCs w:val="28"/>
        </w:rPr>
        <w:t>;</w:t>
      </w:r>
    </w:p>
    <w:p w:rsidR="004B1A34" w:rsidRPr="00BA0A1D" w:rsidRDefault="004B1A34" w:rsidP="004B1A34">
      <w:pPr>
        <w:spacing w:line="280" w:lineRule="exact"/>
        <w:ind w:firstLine="425"/>
        <w:jc w:val="center"/>
        <w:rPr>
          <w:sz w:val="28"/>
          <w:szCs w:val="28"/>
        </w:rPr>
      </w:pPr>
      <w:r w:rsidRPr="00BA0A1D">
        <w:rPr>
          <w:sz w:val="28"/>
          <w:szCs w:val="28"/>
        </w:rPr>
        <w:lastRenderedPageBreak/>
        <w:t xml:space="preserve"> </w:t>
      </w:r>
      <w:proofErr w:type="gramStart"/>
      <w:r w:rsidRPr="00BA0A1D">
        <w:rPr>
          <w:i/>
          <w:sz w:val="28"/>
          <w:szCs w:val="28"/>
        </w:rPr>
        <w:t>в</w:t>
      </w:r>
      <w:proofErr w:type="gramEnd"/>
      <w:r w:rsidRPr="00BA0A1D">
        <w:rPr>
          <w:sz w:val="28"/>
          <w:szCs w:val="28"/>
        </w:rPr>
        <w:t xml:space="preserve"> – с </w:t>
      </w:r>
      <w:proofErr w:type="spellStart"/>
      <w:r w:rsidRPr="00BA0A1D">
        <w:rPr>
          <w:sz w:val="28"/>
          <w:szCs w:val="28"/>
        </w:rPr>
        <w:t>промбункером</w:t>
      </w:r>
      <w:proofErr w:type="spellEnd"/>
      <w:r w:rsidRPr="00BA0A1D">
        <w:rPr>
          <w:sz w:val="28"/>
          <w:szCs w:val="28"/>
        </w:rPr>
        <w:t xml:space="preserve"> и </w:t>
      </w:r>
      <w:proofErr w:type="gramStart"/>
      <w:r w:rsidRPr="00BA0A1D">
        <w:rPr>
          <w:sz w:val="28"/>
          <w:szCs w:val="28"/>
        </w:rPr>
        <w:t>подачей</w:t>
      </w:r>
      <w:proofErr w:type="gramEnd"/>
      <w:r w:rsidRPr="00BA0A1D">
        <w:rPr>
          <w:sz w:val="28"/>
          <w:szCs w:val="28"/>
        </w:rPr>
        <w:t xml:space="preserve"> пыли отработанным сушильным агентом; </w:t>
      </w:r>
      <w:r w:rsidRPr="00BA0A1D">
        <w:rPr>
          <w:i/>
          <w:sz w:val="28"/>
          <w:szCs w:val="28"/>
        </w:rPr>
        <w:t>г</w:t>
      </w:r>
      <w:r w:rsidRPr="00BA0A1D">
        <w:rPr>
          <w:sz w:val="28"/>
          <w:szCs w:val="28"/>
        </w:rPr>
        <w:t xml:space="preserve"> – с подачей пыли горячим воздухом; </w:t>
      </w:r>
      <w:r w:rsidRPr="00BA0A1D">
        <w:rPr>
          <w:i/>
          <w:sz w:val="28"/>
          <w:szCs w:val="28"/>
        </w:rPr>
        <w:t>д</w:t>
      </w:r>
      <w:r w:rsidRPr="00BA0A1D">
        <w:rPr>
          <w:sz w:val="28"/>
          <w:szCs w:val="28"/>
        </w:rPr>
        <w:t xml:space="preserve"> – с разомкнутой сушкой; </w:t>
      </w:r>
      <w:r w:rsidRPr="00BA0A1D">
        <w:rPr>
          <w:i/>
          <w:sz w:val="28"/>
          <w:szCs w:val="28"/>
          <w:lang w:val="en-US"/>
        </w:rPr>
        <w:t>I</w:t>
      </w:r>
      <w:r w:rsidRPr="00BA0A1D">
        <w:rPr>
          <w:sz w:val="28"/>
          <w:szCs w:val="28"/>
        </w:rPr>
        <w:t xml:space="preserve"> – система пылеприготовления; </w:t>
      </w:r>
      <w:r w:rsidRPr="00BA0A1D">
        <w:rPr>
          <w:i/>
          <w:sz w:val="28"/>
          <w:szCs w:val="28"/>
          <w:lang w:val="en-US"/>
        </w:rPr>
        <w:t>II</w:t>
      </w:r>
      <w:r w:rsidRPr="00BA0A1D">
        <w:rPr>
          <w:sz w:val="28"/>
          <w:szCs w:val="28"/>
        </w:rPr>
        <w:t xml:space="preserve"> – топка парогенератора; </w:t>
      </w:r>
      <w:r w:rsidRPr="00BA0A1D">
        <w:rPr>
          <w:i/>
          <w:sz w:val="28"/>
          <w:szCs w:val="28"/>
        </w:rPr>
        <w:t>1</w:t>
      </w:r>
      <w:r w:rsidRPr="00BA0A1D">
        <w:rPr>
          <w:sz w:val="28"/>
          <w:szCs w:val="28"/>
        </w:rPr>
        <w:t xml:space="preserve"> – сырое топливо; </w:t>
      </w:r>
      <w:r w:rsidRPr="00BA0A1D">
        <w:rPr>
          <w:i/>
          <w:sz w:val="28"/>
          <w:szCs w:val="28"/>
        </w:rPr>
        <w:t>2</w:t>
      </w:r>
      <w:r w:rsidRPr="00BA0A1D">
        <w:rPr>
          <w:sz w:val="28"/>
          <w:szCs w:val="28"/>
        </w:rPr>
        <w:t xml:space="preserve"> – сушильный агент; </w:t>
      </w:r>
      <w:r w:rsidRPr="00BA0A1D">
        <w:rPr>
          <w:i/>
          <w:sz w:val="28"/>
          <w:szCs w:val="28"/>
        </w:rPr>
        <w:t>3</w:t>
      </w:r>
      <w:r w:rsidRPr="00BA0A1D">
        <w:rPr>
          <w:sz w:val="28"/>
          <w:szCs w:val="28"/>
        </w:rPr>
        <w:t xml:space="preserve"> – отработанный влажный сушильный агент с угольной пылью; </w:t>
      </w:r>
      <w:r w:rsidRPr="00BA0A1D">
        <w:rPr>
          <w:i/>
          <w:sz w:val="28"/>
          <w:szCs w:val="28"/>
        </w:rPr>
        <w:t>4</w:t>
      </w:r>
      <w:r w:rsidRPr="00BA0A1D">
        <w:rPr>
          <w:sz w:val="28"/>
          <w:szCs w:val="28"/>
        </w:rPr>
        <w:t xml:space="preserve"> – вторичный воздух; </w:t>
      </w:r>
    </w:p>
    <w:p w:rsidR="004B1A34" w:rsidRPr="00BA0A1D" w:rsidRDefault="004B1A34" w:rsidP="004B1A34">
      <w:pPr>
        <w:spacing w:line="280" w:lineRule="exact"/>
        <w:ind w:firstLine="425"/>
        <w:jc w:val="center"/>
        <w:rPr>
          <w:sz w:val="28"/>
          <w:szCs w:val="28"/>
        </w:rPr>
      </w:pPr>
      <w:r w:rsidRPr="00BA0A1D">
        <w:rPr>
          <w:i/>
          <w:sz w:val="28"/>
          <w:szCs w:val="28"/>
        </w:rPr>
        <w:t>5</w:t>
      </w:r>
      <w:r w:rsidRPr="00BA0A1D">
        <w:rPr>
          <w:sz w:val="28"/>
          <w:szCs w:val="28"/>
        </w:rPr>
        <w:t xml:space="preserve"> – угольная пыль из </w:t>
      </w:r>
      <w:proofErr w:type="spellStart"/>
      <w:r w:rsidRPr="00BA0A1D">
        <w:rPr>
          <w:sz w:val="28"/>
          <w:szCs w:val="28"/>
        </w:rPr>
        <w:t>промбункера</w:t>
      </w:r>
      <w:proofErr w:type="spellEnd"/>
      <w:r w:rsidRPr="00BA0A1D">
        <w:rPr>
          <w:sz w:val="28"/>
          <w:szCs w:val="28"/>
        </w:rPr>
        <w:t xml:space="preserve">; </w:t>
      </w:r>
      <w:r w:rsidRPr="00BA0A1D">
        <w:rPr>
          <w:i/>
          <w:sz w:val="28"/>
          <w:szCs w:val="28"/>
        </w:rPr>
        <w:t>6</w:t>
      </w:r>
      <w:r w:rsidRPr="00BA0A1D">
        <w:rPr>
          <w:sz w:val="28"/>
          <w:szCs w:val="28"/>
        </w:rPr>
        <w:t xml:space="preserve"> – отработанный влажный сушильный агент; </w:t>
      </w:r>
      <w:r w:rsidRPr="00BA0A1D">
        <w:rPr>
          <w:i/>
          <w:sz w:val="28"/>
          <w:szCs w:val="28"/>
        </w:rPr>
        <w:t>7</w:t>
      </w:r>
      <w:r w:rsidRPr="00BA0A1D">
        <w:rPr>
          <w:sz w:val="28"/>
          <w:szCs w:val="28"/>
        </w:rPr>
        <w:t xml:space="preserve"> – влажная первичная смесь с пылью; </w:t>
      </w:r>
      <w:r w:rsidRPr="00BA0A1D">
        <w:rPr>
          <w:i/>
          <w:sz w:val="28"/>
          <w:szCs w:val="28"/>
        </w:rPr>
        <w:t>7а</w:t>
      </w:r>
      <w:r w:rsidRPr="00BA0A1D">
        <w:rPr>
          <w:sz w:val="28"/>
          <w:szCs w:val="28"/>
        </w:rPr>
        <w:t xml:space="preserve"> – обогащенная пылью влажная первичная смесь; </w:t>
      </w:r>
      <w:r w:rsidRPr="00BA0A1D">
        <w:rPr>
          <w:i/>
          <w:sz w:val="28"/>
          <w:szCs w:val="28"/>
        </w:rPr>
        <w:t>8</w:t>
      </w:r>
      <w:r w:rsidRPr="00BA0A1D">
        <w:rPr>
          <w:sz w:val="28"/>
          <w:szCs w:val="28"/>
        </w:rPr>
        <w:t xml:space="preserve"> – сброс; </w:t>
      </w:r>
      <w:r w:rsidRPr="00BA0A1D">
        <w:rPr>
          <w:i/>
          <w:sz w:val="28"/>
          <w:szCs w:val="28"/>
        </w:rPr>
        <w:t>8а</w:t>
      </w:r>
      <w:r w:rsidRPr="00BA0A1D">
        <w:rPr>
          <w:sz w:val="28"/>
          <w:szCs w:val="28"/>
        </w:rPr>
        <w:t xml:space="preserve"> – обедненная пылью влажная смесь; </w:t>
      </w:r>
      <w:r w:rsidRPr="00BA0A1D">
        <w:rPr>
          <w:i/>
          <w:sz w:val="28"/>
          <w:szCs w:val="28"/>
        </w:rPr>
        <w:t>9</w:t>
      </w:r>
      <w:r w:rsidRPr="00BA0A1D">
        <w:rPr>
          <w:sz w:val="28"/>
          <w:szCs w:val="28"/>
        </w:rPr>
        <w:t xml:space="preserve"> – первичный горячий воздух; </w:t>
      </w:r>
      <w:r w:rsidRPr="00BA0A1D">
        <w:rPr>
          <w:i/>
          <w:sz w:val="28"/>
          <w:szCs w:val="28"/>
        </w:rPr>
        <w:t>10</w:t>
      </w:r>
      <w:r w:rsidRPr="00BA0A1D">
        <w:rPr>
          <w:sz w:val="28"/>
          <w:szCs w:val="28"/>
        </w:rPr>
        <w:t xml:space="preserve"> – фильтр для улавливания пыли из отработанного сушильного агента.</w:t>
      </w:r>
    </w:p>
    <w:p w:rsidR="004B1A34" w:rsidRPr="00A17117" w:rsidRDefault="004B1A34" w:rsidP="004B1A34">
      <w:pPr>
        <w:ind w:firstLine="425"/>
        <w:jc w:val="center"/>
        <w:rPr>
          <w:sz w:val="16"/>
          <w:szCs w:val="16"/>
        </w:rPr>
      </w:pPr>
    </w:p>
    <w:p w:rsidR="004B1A34" w:rsidRDefault="004B1A34" w:rsidP="004B1A34">
      <w:pPr>
        <w:jc w:val="center"/>
        <w:rPr>
          <w:b/>
          <w:sz w:val="30"/>
          <w:szCs w:val="30"/>
          <w:lang w:val="kk-KZ"/>
        </w:rPr>
      </w:pPr>
      <w:r w:rsidRPr="00C73E51">
        <w:rPr>
          <w:sz w:val="30"/>
          <w:szCs w:val="30"/>
        </w:rPr>
        <w:t xml:space="preserve">Рисунок 8.18 – </w:t>
      </w:r>
      <w:r w:rsidRPr="00A17117">
        <w:rPr>
          <w:b/>
          <w:sz w:val="30"/>
          <w:szCs w:val="30"/>
        </w:rPr>
        <w:t>Основные технологические схемы сжигания пылевидных топлив</w:t>
      </w:r>
    </w:p>
    <w:p w:rsidR="004B1A34" w:rsidRPr="00BA0A1D" w:rsidRDefault="004B1A34" w:rsidP="004B1A34">
      <w:pPr>
        <w:jc w:val="center"/>
        <w:rPr>
          <w:sz w:val="30"/>
          <w:szCs w:val="30"/>
          <w:lang w:val="kk-KZ"/>
        </w:rPr>
      </w:pPr>
    </w:p>
    <w:p w:rsidR="004B1A34" w:rsidRPr="00C73E51" w:rsidRDefault="004B1A34" w:rsidP="004B1A34">
      <w:pPr>
        <w:widowControl w:val="0"/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Больше возможностей для лучшей организации топочного процесса открывается при применении схемы с промежуточным бункером пыли и сушкой топлива смесью горячего воздуха с газами, отбираемыми из топочной камеры, или в случае маловлажных топлив – горячим воздухом. При этом наиболее распространенной является схема с промежуточным бункером и подачей пыли отработанным сушильным агентом (рисунок 8.18, </w:t>
      </w:r>
      <w:r w:rsidRPr="00C73E51">
        <w:rPr>
          <w:i/>
          <w:sz w:val="30"/>
          <w:szCs w:val="30"/>
        </w:rPr>
        <w:t>в</w:t>
      </w:r>
      <w:r w:rsidRPr="00C73E51">
        <w:rPr>
          <w:sz w:val="30"/>
          <w:szCs w:val="30"/>
        </w:rPr>
        <w:t xml:space="preserve">). Готовая угольная пыль накапливается в промежуточном бункере, из которого </w:t>
      </w:r>
      <w:proofErr w:type="spellStart"/>
      <w:r w:rsidRPr="00C73E51">
        <w:rPr>
          <w:sz w:val="30"/>
          <w:szCs w:val="30"/>
        </w:rPr>
        <w:t>пылепитателями</w:t>
      </w:r>
      <w:proofErr w:type="spellEnd"/>
      <w:r w:rsidRPr="00C73E51">
        <w:rPr>
          <w:sz w:val="30"/>
          <w:szCs w:val="30"/>
        </w:rPr>
        <w:t xml:space="preserve"> в требуемом количестве подается в смесительную камеру </w:t>
      </w:r>
      <w:proofErr w:type="spellStart"/>
      <w:r w:rsidRPr="00C73E51">
        <w:rPr>
          <w:sz w:val="30"/>
          <w:szCs w:val="30"/>
        </w:rPr>
        <w:t>пылепроводов</w:t>
      </w:r>
      <w:proofErr w:type="spellEnd"/>
      <w:r w:rsidRPr="00C73E51">
        <w:rPr>
          <w:sz w:val="30"/>
          <w:szCs w:val="30"/>
        </w:rPr>
        <w:t>, где захватывается транспортирующим агентом и переносится через горелки в топочную камеру. Для возможности повышения концентрации пыли в первичной смеси и изменения скорости ее выхода из горелок в качестве транспортирующего агента используется часть отработанного сушильного агента. Остальная часть агента, обычно меньшая, подается в топку через сбросные горелки. Уменьшение количества отработанного влажного сушильного агента, используемого для подачи в горелки, улучшает концентрационные и температурные условия зажигания и горения.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Улучшение тепловых и концентрационных условий горения смеси, подаваемой через основные горелки, имеет место в зоне раздельного движения факелов основных и сбросных горелок. При слиянии этих факелов в единый поток условия горения приближаются к условиям горения при схеме с прямым вдуванием.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Для создания лучших условий для зажигания пылеугольного факела </w:t>
      </w:r>
      <w:proofErr w:type="spellStart"/>
      <w:r w:rsidRPr="00C73E51">
        <w:rPr>
          <w:sz w:val="30"/>
          <w:szCs w:val="30"/>
        </w:rPr>
        <w:t>слабореакционных</w:t>
      </w:r>
      <w:proofErr w:type="spellEnd"/>
      <w:r w:rsidRPr="00C73E51">
        <w:rPr>
          <w:sz w:val="30"/>
          <w:szCs w:val="30"/>
        </w:rPr>
        <w:t xml:space="preserve"> топлив путем повышения температуры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зоне воспламенения применяют схему подачи пыли горячим воздухом со сбросом отработанного сушильного агента в топку через сбросные горелки (рисунок 8.18, </w:t>
      </w:r>
      <w:r w:rsidRPr="00C73E51">
        <w:rPr>
          <w:i/>
          <w:sz w:val="30"/>
          <w:szCs w:val="30"/>
        </w:rPr>
        <w:t>г</w:t>
      </w:r>
      <w:r w:rsidRPr="00C73E51">
        <w:rPr>
          <w:sz w:val="30"/>
          <w:szCs w:val="30"/>
        </w:rPr>
        <w:t>).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При сжигании влажных топлив, в особенности в топках с жидким шлакоудалением, для улучшения условий воспламенения и горения </w:t>
      </w:r>
      <w:r w:rsidRPr="00C73E51">
        <w:rPr>
          <w:sz w:val="30"/>
          <w:szCs w:val="30"/>
        </w:rPr>
        <w:lastRenderedPageBreak/>
        <w:t>применяют схему подачи пыли горячим воздухом, усовершенствованную сбросом отработанного сушильного агента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область за ядром факела или в выходную область камеры сгорания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топках с раздельными камерами сгорания и охлаждения. При использовании этой схемы, называемой полуразомкнутой по сушке, от отработанного сушильного агента и водяных паров, образующихся при подсушке топлива, освобождается не только зона воспламенения, но также и более расширенная зона горения. Это способствует повышению температуры и улучшению концентрационных условий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создает благоприятные условия для повышения устойчивости зажигания и интенсификации процесса выгорания.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Наиболее благоприятные условия для организации сжигания </w:t>
      </w:r>
      <w:proofErr w:type="spellStart"/>
      <w:r w:rsidRPr="00C73E51">
        <w:rPr>
          <w:sz w:val="30"/>
          <w:szCs w:val="30"/>
        </w:rPr>
        <w:t>высоковлажных</w:t>
      </w:r>
      <w:proofErr w:type="spellEnd"/>
      <w:r w:rsidRPr="00C73E51">
        <w:rPr>
          <w:sz w:val="30"/>
          <w:szCs w:val="30"/>
        </w:rPr>
        <w:t xml:space="preserve"> топлив создаются в топках с системой пылеприготовления с разомкнутой схемой сушки (рисунок 8.18, </w:t>
      </w:r>
      <w:r w:rsidRPr="00C73E51">
        <w:rPr>
          <w:i/>
          <w:sz w:val="30"/>
          <w:szCs w:val="30"/>
        </w:rPr>
        <w:t>д</w:t>
      </w:r>
      <w:r w:rsidRPr="00C73E51">
        <w:rPr>
          <w:sz w:val="30"/>
          <w:szCs w:val="30"/>
        </w:rPr>
        <w:t>). Пыль в топку подается горячим воздухом, а отработанный сушильный агент вместе с водяными парами выбрасывается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атмосферу. Непосредственно сжигается подсушенная угольная пыль, при горении которой создаются значительно лучшие температурные и концентрационные условия.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Основными недостатками этой схемы, препятствующими ее широкому внедрению, являются осложнение схемы пылеприготовления, ввод в нее новых элементов, в особенности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случае центральной системы пылеприготовления, и трудности, связанные с достаточно полным улавливанием пыли и очистки отработанного сушильного агента, сбрасываемого в атмосферу.</w:t>
      </w:r>
    </w:p>
    <w:p w:rsidR="004B1A34" w:rsidRPr="00C73E51" w:rsidRDefault="004B1A34" w:rsidP="004B1A34">
      <w:pPr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8.5.3 Пылеугольные горелки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Пылеугольные горелки служат для организованного ввода угольной пыли и воздуха в топку. С помощью горелок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рациональной компоновки их в значительной мере организуется топочный процесс; устойчивое зажигание факела, смесеобразование, интенсивное выгорание пыли и </w:t>
      </w:r>
      <w:proofErr w:type="spellStart"/>
      <w:r w:rsidRPr="00C73E51">
        <w:rPr>
          <w:sz w:val="30"/>
          <w:szCs w:val="30"/>
        </w:rPr>
        <w:t>бесшлаковочная</w:t>
      </w:r>
      <w:proofErr w:type="spellEnd"/>
      <w:r w:rsidRPr="00C73E51">
        <w:rPr>
          <w:sz w:val="30"/>
          <w:szCs w:val="30"/>
        </w:rPr>
        <w:t xml:space="preserve"> работа парогенератора.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Для сжигания угольной пыли применяются два основных типа горелок: </w:t>
      </w:r>
      <w:r w:rsidRPr="00C73E51">
        <w:rPr>
          <w:i/>
          <w:sz w:val="30"/>
          <w:szCs w:val="30"/>
        </w:rPr>
        <w:t>вихревые</w:t>
      </w:r>
      <w:r w:rsidRPr="00C73E51">
        <w:rPr>
          <w:sz w:val="30"/>
          <w:szCs w:val="30"/>
        </w:rPr>
        <w:t xml:space="preserve"> и </w:t>
      </w:r>
      <w:r w:rsidRPr="00C73E51">
        <w:rPr>
          <w:i/>
          <w:sz w:val="30"/>
          <w:szCs w:val="30"/>
        </w:rPr>
        <w:t>прямоточные</w:t>
      </w:r>
      <w:r w:rsidRPr="00C73E51">
        <w:rPr>
          <w:sz w:val="30"/>
          <w:szCs w:val="30"/>
        </w:rPr>
        <w:t>.</w:t>
      </w:r>
    </w:p>
    <w:p w:rsidR="004B1A34" w:rsidRPr="00C73E51" w:rsidRDefault="004B1A34" w:rsidP="004B1A34">
      <w:pPr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8.5.3.1 Вихревые горелки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Через вихревые горелки пылевоздушная смесь и вторичный воздух подаются в топку в виде закрученных струй.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Вихревые горелки бывают трех видов: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а) </w:t>
      </w:r>
      <w:proofErr w:type="spellStart"/>
      <w:r w:rsidRPr="00C73E51">
        <w:rPr>
          <w:sz w:val="30"/>
          <w:szCs w:val="30"/>
        </w:rPr>
        <w:t>Двухулиточные</w:t>
      </w:r>
      <w:proofErr w:type="spellEnd"/>
      <w:r w:rsidRPr="00C73E51">
        <w:rPr>
          <w:sz w:val="30"/>
          <w:szCs w:val="30"/>
        </w:rPr>
        <w:t xml:space="preserve"> горелки с </w:t>
      </w:r>
      <w:proofErr w:type="gramStart"/>
      <w:r w:rsidRPr="00C73E51">
        <w:rPr>
          <w:sz w:val="30"/>
          <w:szCs w:val="30"/>
        </w:rPr>
        <w:t>улиточными</w:t>
      </w:r>
      <w:proofErr w:type="gramEnd"/>
      <w:r w:rsidRPr="00C73E51">
        <w:rPr>
          <w:sz w:val="30"/>
          <w:szCs w:val="30"/>
        </w:rPr>
        <w:t xml:space="preserve"> </w:t>
      </w:r>
      <w:proofErr w:type="spellStart"/>
      <w:r w:rsidRPr="00C73E51">
        <w:rPr>
          <w:sz w:val="30"/>
          <w:szCs w:val="30"/>
        </w:rPr>
        <w:t>закручивателями</w:t>
      </w:r>
      <w:proofErr w:type="spellEnd"/>
      <w:r w:rsidRPr="00C73E51">
        <w:rPr>
          <w:sz w:val="30"/>
          <w:szCs w:val="30"/>
        </w:rPr>
        <w:t xml:space="preserve"> пылевоздушной смеси и вторичного воздуха;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б) </w:t>
      </w:r>
      <w:proofErr w:type="spellStart"/>
      <w:r w:rsidRPr="00C73E51">
        <w:rPr>
          <w:sz w:val="30"/>
          <w:szCs w:val="30"/>
        </w:rPr>
        <w:t>Улиточно</w:t>
      </w:r>
      <w:proofErr w:type="spellEnd"/>
      <w:r w:rsidRPr="00C73E51">
        <w:rPr>
          <w:sz w:val="30"/>
          <w:szCs w:val="30"/>
        </w:rPr>
        <w:t xml:space="preserve">-лопаточные горелки с </w:t>
      </w:r>
      <w:proofErr w:type="gramStart"/>
      <w:r w:rsidRPr="00C73E51">
        <w:rPr>
          <w:sz w:val="30"/>
          <w:szCs w:val="30"/>
        </w:rPr>
        <w:t>улиточными</w:t>
      </w:r>
      <w:proofErr w:type="gramEnd"/>
      <w:r w:rsidRPr="00C73E51">
        <w:rPr>
          <w:sz w:val="30"/>
          <w:szCs w:val="30"/>
        </w:rPr>
        <w:t xml:space="preserve"> </w:t>
      </w:r>
      <w:proofErr w:type="spellStart"/>
      <w:r w:rsidRPr="00C73E51">
        <w:rPr>
          <w:sz w:val="30"/>
          <w:szCs w:val="30"/>
        </w:rPr>
        <w:t>закручивателями</w:t>
      </w:r>
      <w:proofErr w:type="spellEnd"/>
      <w:r w:rsidRPr="00C73E51">
        <w:rPr>
          <w:sz w:val="30"/>
          <w:szCs w:val="30"/>
        </w:rPr>
        <w:t xml:space="preserve"> пылевоздушной смеси и аксиальным лопаточным </w:t>
      </w:r>
      <w:proofErr w:type="spellStart"/>
      <w:r w:rsidRPr="00C73E51">
        <w:rPr>
          <w:sz w:val="30"/>
          <w:szCs w:val="30"/>
        </w:rPr>
        <w:t>закручивателем</w:t>
      </w:r>
      <w:proofErr w:type="spellEnd"/>
      <w:r w:rsidRPr="00C73E51">
        <w:rPr>
          <w:sz w:val="30"/>
          <w:szCs w:val="30"/>
        </w:rPr>
        <w:t xml:space="preserve"> вторичного воздуха;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 xml:space="preserve">в) Прямоточно-улиточные горелки с прямоточным каналом для пылевоздушной смеси и рассекателем на выходе из него и улиточным </w:t>
      </w:r>
      <w:proofErr w:type="spellStart"/>
      <w:r w:rsidRPr="00C73E51">
        <w:rPr>
          <w:sz w:val="30"/>
          <w:szCs w:val="30"/>
        </w:rPr>
        <w:t>закручивателем</w:t>
      </w:r>
      <w:proofErr w:type="spellEnd"/>
      <w:r w:rsidRPr="00C73E51">
        <w:rPr>
          <w:sz w:val="30"/>
          <w:szCs w:val="30"/>
        </w:rPr>
        <w:t xml:space="preserve"> вторичного воздуха.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Структура струй пылевоздушной смеси, вытекающих из амбразур вихревых горелок, в значительной мере зависит от типа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конструкции их закручивающих аппаратов.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jc w:val="center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784215" cy="2573020"/>
            <wp:effectExtent l="0" t="0" r="6985" b="0"/>
            <wp:docPr id="1" name="Рисунок 1" descr="Безымянный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215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A34" w:rsidRPr="00C73E51" w:rsidRDefault="004B1A34" w:rsidP="004B1A34">
      <w:pPr>
        <w:jc w:val="center"/>
        <w:rPr>
          <w:sz w:val="30"/>
          <w:szCs w:val="30"/>
        </w:rPr>
      </w:pPr>
    </w:p>
    <w:p w:rsidR="004B1A34" w:rsidRPr="00C73E51" w:rsidRDefault="004B1A34" w:rsidP="004B1A34">
      <w:pPr>
        <w:jc w:val="center"/>
        <w:rPr>
          <w:sz w:val="30"/>
          <w:szCs w:val="30"/>
        </w:rPr>
      </w:pPr>
      <w:r w:rsidRPr="00C73E51">
        <w:rPr>
          <w:sz w:val="30"/>
          <w:szCs w:val="30"/>
        </w:rPr>
        <w:t xml:space="preserve">Рисунок 8.19 – </w:t>
      </w:r>
      <w:r w:rsidRPr="00A17117">
        <w:rPr>
          <w:b/>
          <w:sz w:val="30"/>
          <w:szCs w:val="30"/>
        </w:rPr>
        <w:t>Прямоточно-улиточная горелка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widowControl w:val="0"/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Рассмотрим конструкцию крупной турбулентной пылеугольной горелки (прямоточно-улиточного типа) производительностью по углю от 1 до 1,2 т/ч (рисунок 8.19). В этой горелке пыль в смеси с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первичным воздухом поступает в горелку аксиально по центральной трубе </w:t>
      </w:r>
      <w:r w:rsidRPr="00C73E51">
        <w:rPr>
          <w:i/>
          <w:sz w:val="30"/>
          <w:szCs w:val="30"/>
        </w:rPr>
        <w:t>4</w:t>
      </w:r>
      <w:r w:rsidRPr="00C73E51">
        <w:rPr>
          <w:sz w:val="30"/>
          <w:szCs w:val="30"/>
        </w:rPr>
        <w:t xml:space="preserve">, а вторичный подогретый воздух подводится тангенциально через улиточный подвод </w:t>
      </w:r>
      <w:r w:rsidRPr="00C73E51">
        <w:rPr>
          <w:i/>
          <w:sz w:val="30"/>
          <w:szCs w:val="30"/>
        </w:rPr>
        <w:t>5</w:t>
      </w:r>
      <w:r w:rsidRPr="00C73E51">
        <w:rPr>
          <w:sz w:val="30"/>
          <w:szCs w:val="30"/>
        </w:rPr>
        <w:t>. Для лучшего смешения пыли и воздуха, а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также для регулирования длины факела в конце центральной трубы </w:t>
      </w:r>
      <w:r w:rsidRPr="00C73E51">
        <w:rPr>
          <w:i/>
          <w:sz w:val="30"/>
          <w:szCs w:val="30"/>
        </w:rPr>
        <w:t>4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 xml:space="preserve">установлен конус-рассекатель </w:t>
      </w:r>
      <w:r w:rsidRPr="00C73E51">
        <w:rPr>
          <w:i/>
          <w:sz w:val="30"/>
          <w:szCs w:val="30"/>
        </w:rPr>
        <w:t>2</w:t>
      </w:r>
      <w:r w:rsidRPr="00C73E51">
        <w:rPr>
          <w:sz w:val="30"/>
          <w:szCs w:val="30"/>
        </w:rPr>
        <w:t xml:space="preserve"> с приводной штангой </w:t>
      </w:r>
      <w:r w:rsidRPr="00C73E51">
        <w:rPr>
          <w:i/>
          <w:sz w:val="30"/>
          <w:szCs w:val="30"/>
        </w:rPr>
        <w:t>6</w:t>
      </w:r>
      <w:r w:rsidRPr="00C73E51">
        <w:rPr>
          <w:sz w:val="30"/>
          <w:szCs w:val="30"/>
        </w:rPr>
        <w:t xml:space="preserve">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подвижная насадка </w:t>
      </w:r>
      <w:r w:rsidRPr="00C73E51">
        <w:rPr>
          <w:i/>
          <w:sz w:val="30"/>
          <w:szCs w:val="30"/>
        </w:rPr>
        <w:t>1</w:t>
      </w:r>
      <w:r w:rsidRPr="00C73E51">
        <w:rPr>
          <w:sz w:val="30"/>
          <w:szCs w:val="30"/>
        </w:rPr>
        <w:t>. Горелка заканчивается чугунным диффузором с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 xml:space="preserve">эллиптическим выходом 3. Давление воздуха: первичного – 2 кПа, вторичного – от 1 до 1,5 кПа. Скорость </w:t>
      </w:r>
      <w:proofErr w:type="spellStart"/>
      <w:r w:rsidRPr="00C73E51">
        <w:rPr>
          <w:sz w:val="30"/>
          <w:szCs w:val="30"/>
        </w:rPr>
        <w:t>аэросмеси</w:t>
      </w:r>
      <w:proofErr w:type="spellEnd"/>
      <w:r w:rsidRPr="00C73E51">
        <w:rPr>
          <w:sz w:val="30"/>
          <w:szCs w:val="30"/>
        </w:rPr>
        <w:t xml:space="preserve"> приблизительно равна 30 м/с. Отношение первичного воздуха к объему вторичного 0,5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(1:2).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Вихревые горелки громоздки, сложны в изготовлении, требуют сложной разводки экранных труб у больших круглых амбразур. И,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наконец, вихревые горелки обладают повышенным аэродинамическим сопротивлением и подвержены большому износу пылевоздушным потоком.</w:t>
      </w:r>
    </w:p>
    <w:p w:rsidR="004B1A34" w:rsidRPr="00C73E51" w:rsidRDefault="004B1A34" w:rsidP="004B1A34">
      <w:pPr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8.5.3.2 Прямоточные горелки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 xml:space="preserve">Прямоточные горелки подразделяются </w:t>
      </w:r>
      <w:proofErr w:type="gramStart"/>
      <w:r w:rsidRPr="00C73E51">
        <w:rPr>
          <w:sz w:val="30"/>
          <w:szCs w:val="30"/>
        </w:rPr>
        <w:t>на</w:t>
      </w:r>
      <w:proofErr w:type="gramEnd"/>
      <w:r w:rsidRPr="00C73E51">
        <w:rPr>
          <w:sz w:val="30"/>
          <w:szCs w:val="30"/>
        </w:rPr>
        <w:t xml:space="preserve"> неподвижные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поворотные. По конструкции просты, состоят из прямоугольных каналов для подачи пылевоздушной смеси и вторичного воздуха.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 расположению каналов первичного и вторичного воздуха имеются следующие типы прямоточных горелок: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а) щелевые горелки с внешней подачей вторичного воздуха;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б) горелки с внешней подачей первичного воздуха;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в) горелки с </w:t>
      </w:r>
      <w:proofErr w:type="gramStart"/>
      <w:r w:rsidRPr="00C73E51">
        <w:rPr>
          <w:sz w:val="30"/>
          <w:szCs w:val="30"/>
        </w:rPr>
        <w:t>чередующемся</w:t>
      </w:r>
      <w:proofErr w:type="gramEnd"/>
      <w:r w:rsidRPr="00C73E51">
        <w:rPr>
          <w:sz w:val="30"/>
          <w:szCs w:val="30"/>
        </w:rPr>
        <w:t xml:space="preserve"> по высоте расположением нескольких каналов первичного и вторичного воздуха.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 щелевой горелке с внешней подачей вторичного воздуха (рисунок 8.20) пылевоздушная смесь через </w:t>
      </w:r>
      <w:proofErr w:type="spellStart"/>
      <w:r w:rsidRPr="00C73E51">
        <w:rPr>
          <w:sz w:val="30"/>
          <w:szCs w:val="30"/>
        </w:rPr>
        <w:t>пылепровод</w:t>
      </w:r>
      <w:proofErr w:type="spellEnd"/>
      <w:r w:rsidRPr="00C73E51">
        <w:rPr>
          <w:sz w:val="30"/>
          <w:szCs w:val="30"/>
        </w:rPr>
        <w:t xml:space="preserve"> подается к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входному круглому патрубку </w:t>
      </w:r>
      <w:r w:rsidRPr="00C73E51">
        <w:rPr>
          <w:i/>
          <w:sz w:val="30"/>
          <w:szCs w:val="30"/>
        </w:rPr>
        <w:t>1</w:t>
      </w:r>
      <w:r w:rsidRPr="00C73E51">
        <w:rPr>
          <w:sz w:val="30"/>
          <w:szCs w:val="30"/>
        </w:rPr>
        <w:t xml:space="preserve">, переходящему в несколько каналов </w:t>
      </w:r>
      <w:r w:rsidRPr="00C73E51">
        <w:rPr>
          <w:i/>
          <w:sz w:val="30"/>
          <w:szCs w:val="30"/>
        </w:rPr>
        <w:t>2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 xml:space="preserve">прямоугольного сечения, которые имеют поворотные насадки </w:t>
      </w:r>
      <w:r w:rsidRPr="00C73E51">
        <w:rPr>
          <w:i/>
          <w:sz w:val="30"/>
          <w:szCs w:val="30"/>
        </w:rPr>
        <w:t>4</w:t>
      </w:r>
      <w:r w:rsidRPr="00C73E51">
        <w:rPr>
          <w:sz w:val="30"/>
          <w:szCs w:val="30"/>
        </w:rPr>
        <w:t xml:space="preserve">, вторичный воздух подается через короб </w:t>
      </w:r>
      <w:r w:rsidRPr="00C73E51">
        <w:rPr>
          <w:i/>
          <w:sz w:val="30"/>
          <w:szCs w:val="30"/>
        </w:rPr>
        <w:t>3</w:t>
      </w:r>
      <w:r w:rsidRPr="00C73E51">
        <w:rPr>
          <w:sz w:val="30"/>
          <w:szCs w:val="30"/>
        </w:rPr>
        <w:t xml:space="preserve"> в пространство между каналами пылевоздушной смеси. При выходном сечении, близком к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квадрату горелка выдает дальнобойный факел. Внешняя же подача вторичного воздуха ухудшает условия зажигания и развития процесса горения.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Сравнивая прямоточные горелки с </w:t>
      </w:r>
      <w:proofErr w:type="gramStart"/>
      <w:r w:rsidRPr="00C73E51">
        <w:rPr>
          <w:sz w:val="30"/>
          <w:szCs w:val="30"/>
        </w:rPr>
        <w:t>вихревыми</w:t>
      </w:r>
      <w:proofErr w:type="gramEnd"/>
      <w:r w:rsidRPr="00C73E51">
        <w:rPr>
          <w:sz w:val="30"/>
          <w:szCs w:val="30"/>
        </w:rPr>
        <w:t>, следует указать, что при использовании вихревых горелок в организации процесса превалирующее значение приобретают свойства самих горелок.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При использовании щелевых горелок растопочные мазутные форсунки устанавливают над ними или на стенах, примыкающих к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стенам, на которых установлены основные горелки, несколько ниже них. </w:t>
      </w:r>
    </w:p>
    <w:p w:rsidR="004B1A34" w:rsidRPr="00C73E51" w:rsidRDefault="004B1A34" w:rsidP="004B1A34">
      <w:pPr>
        <w:jc w:val="center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 wp14:anchorId="1752CE52">
            <wp:extent cx="4766774" cy="2398816"/>
            <wp:effectExtent l="0" t="0" r="0" b="190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79" t="30825" r="24277" b="34875"/>
                    <a:stretch/>
                  </pic:blipFill>
                  <pic:spPr bwMode="auto">
                    <a:xfrm>
                      <a:off x="0" y="0"/>
                      <a:ext cx="4784665" cy="24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1A34" w:rsidRPr="00C73E51" w:rsidRDefault="004B1A34" w:rsidP="004B1A34">
      <w:pPr>
        <w:jc w:val="center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center"/>
        <w:rPr>
          <w:sz w:val="30"/>
          <w:szCs w:val="30"/>
        </w:rPr>
      </w:pPr>
      <w:r w:rsidRPr="00C73E51">
        <w:rPr>
          <w:sz w:val="30"/>
          <w:szCs w:val="30"/>
        </w:rPr>
        <w:t xml:space="preserve">Рисунок 8.20 – </w:t>
      </w:r>
      <w:r w:rsidRPr="00A17117">
        <w:rPr>
          <w:b/>
          <w:sz w:val="30"/>
          <w:szCs w:val="30"/>
        </w:rPr>
        <w:t>Прямоточная многощелевая горелка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8.5.3.3 Расчет пыл</w:t>
      </w:r>
      <w:bookmarkStart w:id="0" w:name="_GoBack"/>
      <w:bookmarkEnd w:id="0"/>
      <w:r w:rsidRPr="00C73E51">
        <w:rPr>
          <w:b/>
          <w:sz w:val="30"/>
          <w:szCs w:val="30"/>
        </w:rPr>
        <w:t>еугольных горелок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расчет пылеугольных горелок входит выбор типа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производительности горелки; определение сечения каналов </w:t>
      </w:r>
      <w:r w:rsidRPr="00C73E51">
        <w:rPr>
          <w:sz w:val="30"/>
          <w:szCs w:val="30"/>
        </w:rPr>
        <w:lastRenderedPageBreak/>
        <w:t>пылевоздушной смеси и вторичного воздуха, расчет закручивающих аппаратов вихревых горелок; определение сопротивления горелки по тракту первичного и вторичного воздуха.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Тип горелки выбирается в соответствии с технологическим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аэродинамическим способом организации пылевидного сжигания по сорту топлива.</w:t>
      </w:r>
    </w:p>
    <w:p w:rsidR="004B1A34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Количественными характеристиками горелок являются производительность, т.е. количество топлива, подаваемого через нее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топку в единицу времени </w:t>
      </w:r>
      <w:r w:rsidRPr="00C73E51">
        <w:rPr>
          <w:position w:val="-10"/>
          <w:sz w:val="30"/>
          <w:szCs w:val="30"/>
        </w:rPr>
        <w:object w:dxaOrig="27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05pt;height:16.85pt" o:ole="">
            <v:imagedata r:id="rId10" o:title=""/>
          </v:shape>
          <o:OLEObject Type="Embed" ProgID="Equation.3" ShapeID="_x0000_i1025" DrawAspect="Content" ObjectID="_1536973107" r:id="rId11"/>
        </w:object>
      </w:r>
      <w:r w:rsidRPr="00C73E51">
        <w:rPr>
          <w:sz w:val="30"/>
          <w:szCs w:val="30"/>
        </w:rPr>
        <w:t>, кг/</w:t>
      </w:r>
      <w:proofErr w:type="gramStart"/>
      <w:r w:rsidRPr="00C73E51">
        <w:rPr>
          <w:sz w:val="30"/>
          <w:szCs w:val="30"/>
        </w:rPr>
        <w:t>с</w:t>
      </w:r>
      <w:proofErr w:type="gramEnd"/>
      <w:r w:rsidRPr="00C73E51">
        <w:rPr>
          <w:sz w:val="30"/>
          <w:szCs w:val="30"/>
        </w:rPr>
        <w:t xml:space="preserve">; и </w:t>
      </w:r>
      <w:proofErr w:type="gramStart"/>
      <w:r w:rsidRPr="00C73E51">
        <w:rPr>
          <w:sz w:val="30"/>
          <w:szCs w:val="30"/>
        </w:rPr>
        <w:t>тепловая</w:t>
      </w:r>
      <w:proofErr w:type="gramEnd"/>
      <w:r w:rsidRPr="00C73E51">
        <w:rPr>
          <w:sz w:val="30"/>
          <w:szCs w:val="30"/>
        </w:rPr>
        <w:t xml:space="preserve"> мощность, выражаемая количеством тепла </w:t>
      </w:r>
      <w:r w:rsidRPr="00C73E51">
        <w:rPr>
          <w:position w:val="-10"/>
          <w:sz w:val="30"/>
          <w:szCs w:val="30"/>
        </w:rPr>
        <w:object w:dxaOrig="300" w:dyaOrig="340">
          <v:shape id="_x0000_i1026" type="#_x0000_t75" style="width:14.95pt;height:16.85pt" o:ole="">
            <v:imagedata r:id="rId12" o:title=""/>
          </v:shape>
          <o:OLEObject Type="Embed" ProgID="Equation.3" ShapeID="_x0000_i1026" DrawAspect="Content" ObjectID="_1536973108" r:id="rId13"/>
        </w:object>
      </w:r>
      <w:r w:rsidRPr="00C73E51">
        <w:rPr>
          <w:sz w:val="30"/>
          <w:szCs w:val="30"/>
        </w:rPr>
        <w:t>, МВт, выделяемого этим топливом. Связь между ними имеет вид: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right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1180" w:dyaOrig="360">
          <v:shape id="_x0000_i1027" type="#_x0000_t75" style="width:76.7pt;height:23.4pt" o:ole="">
            <v:imagedata r:id="rId14" o:title=""/>
          </v:shape>
          <o:OLEObject Type="Embed" ProgID="Equation.3" ShapeID="_x0000_i1027" DrawAspect="Content" ObjectID="_1536973109" r:id="rId15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(8.48)</w:t>
      </w:r>
    </w:p>
    <w:p w:rsidR="004B1A34" w:rsidRPr="00C73E51" w:rsidRDefault="004B1A34" w:rsidP="004B1A34">
      <w:pPr>
        <w:ind w:firstLine="425"/>
        <w:jc w:val="center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Тепловая мощность горелки определяется по формуле: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1180" w:dyaOrig="720">
          <v:shape id="_x0000_i1028" type="#_x0000_t75" style="width:73.85pt;height:45.8pt" o:ole="">
            <v:imagedata r:id="rId16" o:title=""/>
          </v:shape>
          <o:OLEObject Type="Embed" ProgID="Equation.3" ShapeID="_x0000_i1028" DrawAspect="Content" ObjectID="_1536973110" r:id="rId17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(8.49)</w:t>
      </w:r>
    </w:p>
    <w:p w:rsidR="004B1A34" w:rsidRPr="00C73E51" w:rsidRDefault="004B1A34" w:rsidP="004B1A34">
      <w:pPr>
        <w:ind w:firstLine="425"/>
        <w:jc w:val="center"/>
        <w:rPr>
          <w:sz w:val="30"/>
          <w:szCs w:val="30"/>
        </w:rPr>
      </w:pPr>
    </w:p>
    <w:p w:rsidR="004B1A34" w:rsidRPr="00C73E51" w:rsidRDefault="004B1A34" w:rsidP="004B1A34">
      <w:pPr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4"/>
          <w:sz w:val="30"/>
          <w:szCs w:val="30"/>
        </w:rPr>
        <w:object w:dxaOrig="240" w:dyaOrig="260">
          <v:shape id="_x0000_i1029" type="#_x0000_t75" style="width:16.85pt;height:17.75pt" o:ole="">
            <v:imagedata r:id="rId18" o:title=""/>
          </v:shape>
          <o:OLEObject Type="Embed" ProgID="Equation.3" ShapeID="_x0000_i1029" DrawAspect="Content" ObjectID="_1536973111" r:id="rId19"/>
        </w:object>
      </w:r>
      <w:r w:rsidRPr="00C73E51">
        <w:rPr>
          <w:sz w:val="30"/>
          <w:szCs w:val="30"/>
        </w:rPr>
        <w:t xml:space="preserve"> – расход топлива на топку, </w:t>
      </w:r>
      <w:proofErr w:type="gramStart"/>
      <w:r w:rsidRPr="00C73E51">
        <w:rPr>
          <w:sz w:val="30"/>
          <w:szCs w:val="30"/>
        </w:rPr>
        <w:t>кг</w:t>
      </w:r>
      <w:proofErr w:type="gramEnd"/>
      <w:r w:rsidRPr="00C73E51">
        <w:rPr>
          <w:sz w:val="30"/>
          <w:szCs w:val="30"/>
        </w:rPr>
        <w:t xml:space="preserve">/с; </w:t>
      </w:r>
      <w:r w:rsidRPr="00C73E51">
        <w:rPr>
          <w:position w:val="-10"/>
          <w:sz w:val="30"/>
          <w:szCs w:val="30"/>
        </w:rPr>
        <w:object w:dxaOrig="260" w:dyaOrig="340">
          <v:shape id="_x0000_i1030" type="#_x0000_t75" style="width:13.1pt;height:16.85pt" o:ole="">
            <v:imagedata r:id="rId20" o:title=""/>
          </v:shape>
          <o:OLEObject Type="Embed" ProgID="Equation.3" ShapeID="_x0000_i1030" DrawAspect="Content" ObjectID="_1536973112" r:id="rId21"/>
        </w:object>
      </w:r>
      <w:r w:rsidRPr="00C73E51">
        <w:rPr>
          <w:sz w:val="30"/>
          <w:szCs w:val="30"/>
        </w:rPr>
        <w:t xml:space="preserve"> – число горелок на топку.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Производительность горелки определяют по расходу данного рода топлива на топку: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780" w:dyaOrig="680">
          <v:shape id="_x0000_i1031" type="#_x0000_t75" style="width:45.8pt;height:40.2pt" o:ole="">
            <v:imagedata r:id="rId22" o:title=""/>
          </v:shape>
          <o:OLEObject Type="Embed" ProgID="Equation.3" ShapeID="_x0000_i1031" DrawAspect="Content" ObjectID="_1536973113" r:id="rId23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(8.50)</w:t>
      </w:r>
    </w:p>
    <w:p w:rsidR="004B1A34" w:rsidRDefault="004B1A34" w:rsidP="004B1A34">
      <w:pPr>
        <w:widowControl w:val="0"/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widowControl w:val="0"/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Выходное сечение канала пылевоздушной смеси при подаче угольной пыли отработанным сушильным агентом</w:t>
      </w:r>
      <w:r w:rsidRPr="00C73E51">
        <w:rPr>
          <w:i/>
          <w:sz w:val="30"/>
          <w:szCs w:val="30"/>
        </w:rPr>
        <w:t xml:space="preserve"> </w:t>
      </w:r>
      <w:r w:rsidRPr="00C73E51">
        <w:rPr>
          <w:i/>
          <w:sz w:val="30"/>
          <w:szCs w:val="30"/>
          <w:lang w:val="en-US"/>
        </w:rPr>
        <w:t>F</w:t>
      </w:r>
      <w:r w:rsidRPr="00C73E51">
        <w:rPr>
          <w:sz w:val="30"/>
          <w:szCs w:val="30"/>
          <w:vertAlign w:val="subscript"/>
        </w:rPr>
        <w:t>1</w:t>
      </w:r>
      <w:r w:rsidRPr="00C73E51">
        <w:rPr>
          <w:sz w:val="30"/>
          <w:szCs w:val="30"/>
        </w:rPr>
        <w:t>, м</w:t>
      </w:r>
      <w:proofErr w:type="gramStart"/>
      <w:r w:rsidRPr="00C73E51">
        <w:rPr>
          <w:sz w:val="30"/>
          <w:szCs w:val="30"/>
          <w:vertAlign w:val="superscript"/>
        </w:rPr>
        <w:t>2</w:t>
      </w:r>
      <w:proofErr w:type="gramEnd"/>
      <w:r w:rsidRPr="00C73E51">
        <w:rPr>
          <w:sz w:val="30"/>
          <w:szCs w:val="30"/>
        </w:rPr>
        <w:t>: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2480" w:dyaOrig="680">
          <v:shape id="_x0000_i1032" type="#_x0000_t75" style="width:138.4pt;height:37.4pt" o:ole="">
            <v:imagedata r:id="rId24" o:title=""/>
          </v:shape>
          <o:OLEObject Type="Embed" ProgID="Equation.3" ShapeID="_x0000_i1032" DrawAspect="Content" ObjectID="_1536973114" r:id="rId25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(8.51)</w:t>
      </w:r>
    </w:p>
    <w:p w:rsidR="004B1A34" w:rsidRPr="00C73E51" w:rsidRDefault="004B1A34" w:rsidP="004B1A34">
      <w:pPr>
        <w:ind w:firstLine="425"/>
        <w:jc w:val="center"/>
        <w:rPr>
          <w:sz w:val="30"/>
          <w:szCs w:val="30"/>
        </w:rPr>
      </w:pPr>
    </w:p>
    <w:p w:rsidR="004B1A34" w:rsidRPr="00C73E51" w:rsidRDefault="004B1A34" w:rsidP="004B1A34">
      <w:pPr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2"/>
          <w:sz w:val="30"/>
          <w:szCs w:val="30"/>
        </w:rPr>
        <w:object w:dxaOrig="499" w:dyaOrig="360">
          <v:shape id="_x0000_i1033" type="#_x0000_t75" style="width:30.85pt;height:22.45pt" o:ole="">
            <v:imagedata r:id="rId26" o:title=""/>
          </v:shape>
          <o:OLEObject Type="Embed" ProgID="Equation.3" ShapeID="_x0000_i1033" DrawAspect="Content" ObjectID="_1536973115" r:id="rId27"/>
        </w:object>
      </w:r>
      <w:r w:rsidRPr="00C73E51">
        <w:rPr>
          <w:sz w:val="30"/>
          <w:szCs w:val="30"/>
        </w:rPr>
        <w:t xml:space="preserve"> – количество влажного отработанного сушильного агента,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/ч; </w:t>
      </w:r>
      <w:r w:rsidRPr="00C73E51">
        <w:rPr>
          <w:i/>
          <w:sz w:val="30"/>
          <w:szCs w:val="30"/>
          <w:lang w:val="en-US"/>
        </w:rPr>
        <w:t>l</w:t>
      </w:r>
      <w:r w:rsidRPr="00C73E51">
        <w:rPr>
          <w:sz w:val="30"/>
          <w:szCs w:val="30"/>
        </w:rPr>
        <w:t xml:space="preserve"> – доля отработанного сушильного агента, используемого в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 xml:space="preserve">качестве среды для транспорта пыли в горелки; </w:t>
      </w:r>
      <w:r w:rsidRPr="00C73E51">
        <w:rPr>
          <w:position w:val="-10"/>
          <w:sz w:val="30"/>
          <w:szCs w:val="30"/>
        </w:rPr>
        <w:object w:dxaOrig="620" w:dyaOrig="340">
          <v:shape id="_x0000_i1034" type="#_x0000_t75" style="width:30.85pt;height:16.85pt" o:ole="">
            <v:imagedata r:id="rId28" o:title=""/>
          </v:shape>
          <o:OLEObject Type="Embed" ProgID="Equation.3" ShapeID="_x0000_i1034" DrawAspect="Content" ObjectID="_1536973116" r:id="rId29"/>
        </w:object>
      </w:r>
      <w:r w:rsidRPr="00C73E51">
        <w:rPr>
          <w:sz w:val="30"/>
          <w:szCs w:val="30"/>
        </w:rPr>
        <w:t xml:space="preserve"> – температура и давление транспортирующего агента; </w:t>
      </w:r>
      <w:r w:rsidRPr="00C73E51">
        <w:rPr>
          <w:position w:val="-10"/>
          <w:sz w:val="30"/>
          <w:szCs w:val="30"/>
        </w:rPr>
        <w:object w:dxaOrig="279" w:dyaOrig="340">
          <v:shape id="_x0000_i1035" type="#_x0000_t75" style="width:14.05pt;height:16.85pt" o:ole="">
            <v:imagedata r:id="rId30" o:title=""/>
          </v:shape>
          <o:OLEObject Type="Embed" ProgID="Equation.3" ShapeID="_x0000_i1035" DrawAspect="Content" ObjectID="_1536973117" r:id="rId31"/>
        </w:object>
      </w:r>
      <w:r w:rsidRPr="00C73E51">
        <w:rPr>
          <w:sz w:val="30"/>
          <w:szCs w:val="30"/>
        </w:rPr>
        <w:t xml:space="preserve"> – скорость пылевоздушной смеси на выходе из горелки; </w:t>
      </w:r>
      <w:r w:rsidRPr="00C73E51">
        <w:rPr>
          <w:position w:val="-12"/>
          <w:sz w:val="30"/>
          <w:szCs w:val="30"/>
        </w:rPr>
        <w:object w:dxaOrig="3300" w:dyaOrig="360">
          <v:shape id="_x0000_i1036" type="#_x0000_t75" style="width:184.2pt;height:19.65pt" o:ole="">
            <v:imagedata r:id="rId32" o:title=""/>
          </v:shape>
          <o:OLEObject Type="Embed" ProgID="Equation.3" ShapeID="_x0000_i1036" DrawAspect="Content" ObjectID="_1536973118" r:id="rId33"/>
        </w:object>
      </w:r>
      <w:r w:rsidRPr="00C73E51">
        <w:rPr>
          <w:sz w:val="30"/>
          <w:szCs w:val="30"/>
        </w:rPr>
        <w:t>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При подаче пыли горячим воздухом: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2380" w:dyaOrig="680">
          <v:shape id="_x0000_i1037" type="#_x0000_t75" style="width:130.9pt;height:37.4pt" o:ole="">
            <v:imagedata r:id="rId34" o:title=""/>
          </v:shape>
          <o:OLEObject Type="Embed" ProgID="Equation.3" ShapeID="_x0000_i1037" DrawAspect="Content" ObjectID="_1536973119" r:id="rId35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(8.52)</w:t>
      </w:r>
    </w:p>
    <w:p w:rsidR="004B1A34" w:rsidRPr="00C73E51" w:rsidRDefault="004B1A34" w:rsidP="004B1A34">
      <w:pPr>
        <w:ind w:firstLine="425"/>
        <w:jc w:val="center"/>
        <w:rPr>
          <w:sz w:val="30"/>
          <w:szCs w:val="30"/>
        </w:rPr>
      </w:pPr>
    </w:p>
    <w:p w:rsidR="004B1A34" w:rsidRPr="00C73E51" w:rsidRDefault="004B1A34" w:rsidP="004B1A34">
      <w:pPr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sz w:val="30"/>
          <w:szCs w:val="30"/>
          <w:lang w:val="en-US"/>
        </w:rPr>
        <w:t>V</w:t>
      </w:r>
      <w:r w:rsidRPr="00C73E51">
        <w:rPr>
          <w:sz w:val="30"/>
          <w:szCs w:val="30"/>
          <w:vertAlign w:val="subscript"/>
        </w:rPr>
        <w:t>1</w:t>
      </w:r>
      <w:r w:rsidRPr="00C73E51">
        <w:rPr>
          <w:sz w:val="30"/>
          <w:szCs w:val="30"/>
        </w:rPr>
        <w:t xml:space="preserve"> – количество первичного воздуха,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</w:t>
      </w:r>
      <w:proofErr w:type="gramStart"/>
      <w:r w:rsidRPr="00C73E51">
        <w:rPr>
          <w:sz w:val="30"/>
          <w:szCs w:val="30"/>
        </w:rPr>
        <w:t>с</w:t>
      </w:r>
      <w:proofErr w:type="gramEnd"/>
      <w:r w:rsidRPr="00C73E51">
        <w:rPr>
          <w:sz w:val="30"/>
          <w:szCs w:val="30"/>
        </w:rPr>
        <w:t>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right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1219" w:dyaOrig="360">
          <v:shape id="_x0000_i1038" type="#_x0000_t75" style="width:83.2pt;height:24.3pt" o:ole="">
            <v:imagedata r:id="rId36" o:title=""/>
          </v:shape>
          <o:OLEObject Type="Embed" ProgID="Equation.3" ShapeID="_x0000_i1038" DrawAspect="Content" ObjectID="_1536973120" r:id="rId37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(8.53)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0"/>
          <w:sz w:val="30"/>
          <w:szCs w:val="30"/>
        </w:rPr>
        <w:object w:dxaOrig="540" w:dyaOrig="360">
          <v:shape id="_x0000_i1039" type="#_x0000_t75" style="width:36.45pt;height:24.3pt" o:ole="">
            <v:imagedata r:id="rId38" o:title=""/>
          </v:shape>
          <o:OLEObject Type="Embed" ProgID="Equation.3" ShapeID="_x0000_i1039" DrawAspect="Content" ObjectID="_1536973121" r:id="rId39"/>
        </w:object>
      </w:r>
      <w:r w:rsidRPr="00C73E51">
        <w:rPr>
          <w:sz w:val="30"/>
          <w:szCs w:val="30"/>
        </w:rPr>
        <w:t xml:space="preserve"> – количество воздуха, содержащегося в отработанном сушильном агенте.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2020" w:dyaOrig="700">
          <v:shape id="_x0000_i1040" type="#_x0000_t75" style="width:113.15pt;height:39.25pt" o:ole="">
            <v:imagedata r:id="rId40" o:title=""/>
          </v:shape>
          <o:OLEObject Type="Embed" ProgID="Equation.3" ShapeID="_x0000_i1040" DrawAspect="Content" ObjectID="_1536973122" r:id="rId41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(8.54)</w:t>
      </w:r>
    </w:p>
    <w:p w:rsidR="004B1A34" w:rsidRPr="00C73E51" w:rsidRDefault="004B1A34" w:rsidP="004B1A34">
      <w:pPr>
        <w:ind w:firstLine="425"/>
        <w:jc w:val="center"/>
        <w:rPr>
          <w:sz w:val="30"/>
          <w:szCs w:val="30"/>
        </w:rPr>
      </w:pPr>
    </w:p>
    <w:p w:rsidR="004B1A34" w:rsidRPr="00C73E51" w:rsidRDefault="004B1A34" w:rsidP="004B1A34">
      <w:pPr>
        <w:widowControl w:val="0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2"/>
          <w:sz w:val="30"/>
          <w:szCs w:val="30"/>
        </w:rPr>
        <w:object w:dxaOrig="340" w:dyaOrig="360">
          <v:shape id="_x0000_i1041" type="#_x0000_t75" style="width:20.55pt;height:20.55pt" o:ole="">
            <v:imagedata r:id="rId42" o:title=""/>
          </v:shape>
          <o:OLEObject Type="Embed" ProgID="Equation.3" ShapeID="_x0000_i1041" DrawAspect="Content" ObjectID="_1536973123" r:id="rId43"/>
        </w:object>
      </w:r>
      <w:r w:rsidRPr="00C73E51">
        <w:rPr>
          <w:sz w:val="30"/>
          <w:szCs w:val="30"/>
        </w:rPr>
        <w:t xml:space="preserve"> – доля горячего воздуха в смеси; </w:t>
      </w:r>
      <w:r w:rsidRPr="00C73E51">
        <w:rPr>
          <w:position w:val="-12"/>
          <w:sz w:val="30"/>
          <w:szCs w:val="30"/>
        </w:rPr>
        <w:object w:dxaOrig="400" w:dyaOrig="360">
          <v:shape id="_x0000_i1042" type="#_x0000_t75" style="width:23.4pt;height:20.55pt" o:ole="">
            <v:imagedata r:id="rId44" o:title=""/>
          </v:shape>
          <o:OLEObject Type="Embed" ProgID="Equation.3" ShapeID="_x0000_i1042" DrawAspect="Content" ObjectID="_1536973124" r:id="rId45"/>
        </w:object>
      </w:r>
      <w:r w:rsidRPr="00C73E51">
        <w:rPr>
          <w:sz w:val="30"/>
          <w:szCs w:val="30"/>
        </w:rPr>
        <w:t xml:space="preserve"> – плотность сушильного агента, </w:t>
      </w:r>
      <w:proofErr w:type="gramStart"/>
      <w:r w:rsidRPr="00C73E51">
        <w:rPr>
          <w:sz w:val="30"/>
          <w:szCs w:val="30"/>
        </w:rPr>
        <w:t>кг</w:t>
      </w:r>
      <w:proofErr w:type="gramEnd"/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; </w:t>
      </w:r>
      <w:r w:rsidRPr="00C73E51">
        <w:rPr>
          <w:position w:val="-14"/>
          <w:sz w:val="30"/>
          <w:szCs w:val="30"/>
        </w:rPr>
        <w:object w:dxaOrig="400" w:dyaOrig="380">
          <v:shape id="_x0000_i1043" type="#_x0000_t75" style="width:25.25pt;height:23.4pt" o:ole="">
            <v:imagedata r:id="rId46" o:title=""/>
          </v:shape>
          <o:OLEObject Type="Embed" ProgID="Equation.3" ShapeID="_x0000_i1043" DrawAspect="Content" ObjectID="_1536973125" r:id="rId47"/>
        </w:object>
      </w:r>
      <w:r w:rsidRPr="00C73E51">
        <w:rPr>
          <w:sz w:val="30"/>
          <w:szCs w:val="30"/>
        </w:rPr>
        <w:t xml:space="preserve"> – коэффициент, выражающий присос холодного воздуха в системе пылеприготовления в долях от количества сушильного агента; </w:t>
      </w:r>
      <w:r w:rsidRPr="00C73E51">
        <w:rPr>
          <w:position w:val="-10"/>
          <w:sz w:val="30"/>
          <w:szCs w:val="30"/>
        </w:rPr>
        <w:object w:dxaOrig="260" w:dyaOrig="340">
          <v:shape id="_x0000_i1044" type="#_x0000_t75" style="width:17.75pt;height:24.3pt" o:ole="">
            <v:imagedata r:id="rId48" o:title=""/>
          </v:shape>
          <o:OLEObject Type="Embed" ProgID="Equation.3" ShapeID="_x0000_i1044" DrawAspect="Content" ObjectID="_1536973126" r:id="rId49"/>
        </w:object>
      </w:r>
      <w:r w:rsidRPr="00C73E51">
        <w:rPr>
          <w:sz w:val="30"/>
          <w:szCs w:val="30"/>
        </w:rPr>
        <w:t xml:space="preserve"> – количество организованно подаваемого сушильного агента на </w:t>
      </w:r>
      <w:smartTag w:uri="urn:schemas-microsoft-com:office:smarttags" w:element="metricconverter">
        <w:smartTagPr>
          <w:attr w:name="ProductID" w:val="1 кг"/>
        </w:smartTagPr>
        <w:r w:rsidRPr="00C73E51">
          <w:rPr>
            <w:sz w:val="30"/>
            <w:szCs w:val="30"/>
          </w:rPr>
          <w:t>1 кг</w:t>
        </w:r>
      </w:smartTag>
      <w:r w:rsidRPr="00C73E51">
        <w:rPr>
          <w:sz w:val="30"/>
          <w:szCs w:val="30"/>
        </w:rPr>
        <w:t xml:space="preserve"> сырого топлива, кг/кг.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Выходное сечение канала вторичного воздуха </w:t>
      </w:r>
      <w:r w:rsidRPr="00C73E51">
        <w:rPr>
          <w:i/>
          <w:sz w:val="30"/>
          <w:szCs w:val="30"/>
          <w:lang w:val="en-US"/>
        </w:rPr>
        <w:t>F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>, м</w:t>
      </w:r>
      <w:proofErr w:type="gramStart"/>
      <w:r w:rsidRPr="00C73E51">
        <w:rPr>
          <w:sz w:val="30"/>
          <w:szCs w:val="30"/>
          <w:vertAlign w:val="superscript"/>
        </w:rPr>
        <w:t>2</w:t>
      </w:r>
      <w:proofErr w:type="gramEnd"/>
      <w:r w:rsidRPr="00C73E51">
        <w:rPr>
          <w:sz w:val="30"/>
          <w:szCs w:val="30"/>
        </w:rPr>
        <w:t>: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2460" w:dyaOrig="680">
          <v:shape id="_x0000_i1045" type="#_x0000_t75" style="width:144.95pt;height:39.25pt" o:ole="">
            <v:imagedata r:id="rId50" o:title=""/>
          </v:shape>
          <o:OLEObject Type="Embed" ProgID="Equation.3" ShapeID="_x0000_i1045" DrawAspect="Content" ObjectID="_1536973127" r:id="rId51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(8.55)</w:t>
      </w:r>
    </w:p>
    <w:p w:rsidR="004B1A34" w:rsidRPr="00C73E51" w:rsidRDefault="004B1A34" w:rsidP="004B1A34">
      <w:pPr>
        <w:ind w:firstLine="425"/>
        <w:jc w:val="center"/>
        <w:rPr>
          <w:sz w:val="30"/>
          <w:szCs w:val="30"/>
        </w:rPr>
      </w:pPr>
    </w:p>
    <w:p w:rsidR="004B1A34" w:rsidRPr="00C73E51" w:rsidRDefault="004B1A34" w:rsidP="004B1A34">
      <w:pPr>
        <w:jc w:val="both"/>
        <w:rPr>
          <w:sz w:val="30"/>
          <w:szCs w:val="30"/>
          <w:lang w:val="kk-KZ"/>
        </w:rPr>
      </w:pPr>
      <w:r w:rsidRPr="00C73E51">
        <w:rPr>
          <w:sz w:val="30"/>
          <w:szCs w:val="30"/>
        </w:rPr>
        <w:t>где</w:t>
      </w:r>
      <w:r w:rsidRPr="00C73E51">
        <w:rPr>
          <w:sz w:val="30"/>
          <w:szCs w:val="30"/>
          <w:lang w:val="kk-KZ"/>
        </w:rPr>
        <w:t xml:space="preserve"> </w:t>
      </w:r>
      <w:r w:rsidRPr="00C73E51">
        <w:rPr>
          <w:position w:val="-10"/>
          <w:sz w:val="30"/>
          <w:szCs w:val="30"/>
        </w:rPr>
        <w:object w:dxaOrig="300" w:dyaOrig="340">
          <v:shape id="_x0000_i1046" type="#_x0000_t75" style="width:19.65pt;height:22.45pt" o:ole="">
            <v:imagedata r:id="rId52" o:title=""/>
          </v:shape>
          <o:OLEObject Type="Embed" ProgID="Equation.3" ShapeID="_x0000_i1046" DrawAspect="Content" ObjectID="_1536973128" r:id="rId53"/>
        </w:object>
      </w:r>
      <w:r w:rsidRPr="00C73E51">
        <w:rPr>
          <w:sz w:val="30"/>
          <w:szCs w:val="30"/>
        </w:rPr>
        <w:t xml:space="preserve"> –</w:t>
      </w:r>
      <w:r w:rsidRPr="00C73E51">
        <w:rPr>
          <w:sz w:val="30"/>
          <w:szCs w:val="30"/>
          <w:lang w:val="kk-KZ"/>
        </w:rPr>
        <w:t xml:space="preserve"> расход вторичного воздуха; </w:t>
      </w:r>
      <w:r w:rsidRPr="00C73E51">
        <w:rPr>
          <w:position w:val="-10"/>
          <w:sz w:val="30"/>
          <w:szCs w:val="30"/>
        </w:rPr>
        <w:object w:dxaOrig="300" w:dyaOrig="340">
          <v:shape id="_x0000_i1047" type="#_x0000_t75" style="width:19.65pt;height:22.45pt" o:ole="">
            <v:imagedata r:id="rId54" o:title=""/>
          </v:shape>
          <o:OLEObject Type="Embed" ProgID="Equation.3" ShapeID="_x0000_i1047" DrawAspect="Content" ObjectID="_1536973129" r:id="rId55"/>
        </w:object>
      </w:r>
      <w:r w:rsidRPr="00C73E51">
        <w:rPr>
          <w:sz w:val="30"/>
          <w:szCs w:val="30"/>
        </w:rPr>
        <w:t xml:space="preserve"> –</w:t>
      </w:r>
      <w:r w:rsidRPr="00C73E51">
        <w:rPr>
          <w:sz w:val="30"/>
          <w:szCs w:val="30"/>
          <w:lang w:val="kk-KZ"/>
        </w:rPr>
        <w:t xml:space="preserve"> скорость вторичного воздуха.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Количественное разделение воздуха на первичный и вторичный и</w:t>
      </w:r>
      <w:r>
        <w:rPr>
          <w:sz w:val="30"/>
          <w:szCs w:val="30"/>
          <w:lang w:val="kk-KZ"/>
        </w:rPr>
        <w:t> </w:t>
      </w:r>
      <w:r w:rsidRPr="00C73E51">
        <w:rPr>
          <w:sz w:val="30"/>
          <w:szCs w:val="30"/>
        </w:rPr>
        <w:t>выбор скорости их выхода из горелок производится в зависимости от реакционных свойств топлива, типа горелок, способа их расположения в топке.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Сопротивление горелки по тракту первичного или вторичного воздуха </w:t>
      </w:r>
      <w:r w:rsidRPr="00C73E51">
        <w:rPr>
          <w:position w:val="-10"/>
          <w:sz w:val="30"/>
          <w:szCs w:val="30"/>
        </w:rPr>
        <w:object w:dxaOrig="340" w:dyaOrig="320">
          <v:shape id="_x0000_i1048" type="#_x0000_t75" style="width:16.85pt;height:15.9pt" o:ole="">
            <v:imagedata r:id="rId56" o:title=""/>
          </v:shape>
          <o:OLEObject Type="Embed" ProgID="Equation.3" ShapeID="_x0000_i1048" DrawAspect="Content" ObjectID="_1536973130" r:id="rId57"/>
        </w:object>
      </w:r>
      <w:r w:rsidRPr="00C73E51">
        <w:rPr>
          <w:sz w:val="30"/>
          <w:szCs w:val="30"/>
        </w:rPr>
        <w:t>, Па: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right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1240" w:dyaOrig="660">
          <v:shape id="_x0000_i1049" type="#_x0000_t75" style="width:73.85pt;height:39.25pt" o:ole="">
            <v:imagedata r:id="rId58" o:title=""/>
          </v:shape>
          <o:OLEObject Type="Embed" ProgID="Equation.3" ShapeID="_x0000_i1049" DrawAspect="Content" ObjectID="_1536973131" r:id="rId59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(8.56)</w:t>
      </w:r>
    </w:p>
    <w:p w:rsidR="004B1A34" w:rsidRPr="00C73E51" w:rsidRDefault="004B1A34" w:rsidP="004B1A34">
      <w:pPr>
        <w:ind w:firstLine="425"/>
        <w:jc w:val="center"/>
        <w:rPr>
          <w:sz w:val="30"/>
          <w:szCs w:val="30"/>
        </w:rPr>
      </w:pP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0"/>
          <w:sz w:val="30"/>
          <w:szCs w:val="30"/>
        </w:rPr>
        <w:object w:dxaOrig="200" w:dyaOrig="320">
          <v:shape id="_x0000_i1050" type="#_x0000_t75" style="width:13.1pt;height:20.55pt" o:ole="">
            <v:imagedata r:id="rId60" o:title=""/>
          </v:shape>
          <o:OLEObject Type="Embed" ProgID="Equation.3" ShapeID="_x0000_i1050" DrawAspect="Content" ObjectID="_1536973132" r:id="rId61"/>
        </w:object>
      </w:r>
      <w:r w:rsidRPr="00C73E51">
        <w:rPr>
          <w:sz w:val="30"/>
          <w:szCs w:val="30"/>
        </w:rPr>
        <w:t xml:space="preserve"> – коэффициент сопротивления по первичному или вторичному воздуху; </w:t>
      </w:r>
      <w:r w:rsidRPr="00C73E51">
        <w:rPr>
          <w:position w:val="-6"/>
          <w:sz w:val="30"/>
          <w:szCs w:val="30"/>
        </w:rPr>
        <w:object w:dxaOrig="240" w:dyaOrig="220">
          <v:shape id="_x0000_i1051" type="#_x0000_t75" style="width:14.95pt;height:14.05pt" o:ole="">
            <v:imagedata r:id="rId62" o:title=""/>
          </v:shape>
          <o:OLEObject Type="Embed" ProgID="Equation.3" ShapeID="_x0000_i1051" DrawAspect="Content" ObjectID="_1536973133" r:id="rId63"/>
        </w:object>
      </w:r>
      <w:r w:rsidRPr="00C73E51">
        <w:rPr>
          <w:sz w:val="30"/>
          <w:szCs w:val="30"/>
        </w:rPr>
        <w:t xml:space="preserve"> и </w:t>
      </w:r>
      <w:r w:rsidRPr="00C73E51">
        <w:rPr>
          <w:position w:val="-10"/>
          <w:sz w:val="30"/>
          <w:szCs w:val="30"/>
        </w:rPr>
        <w:object w:dxaOrig="240" w:dyaOrig="260">
          <v:shape id="_x0000_i1052" type="#_x0000_t75" style="width:15.9pt;height:16.85pt" o:ole="">
            <v:imagedata r:id="rId64" o:title=""/>
          </v:shape>
          <o:OLEObject Type="Embed" ProgID="Equation.3" ShapeID="_x0000_i1052" DrawAspect="Content" ObjectID="_1536973134" r:id="rId65"/>
        </w:object>
      </w:r>
      <w:r w:rsidRPr="00C73E51">
        <w:rPr>
          <w:sz w:val="30"/>
          <w:szCs w:val="30"/>
        </w:rPr>
        <w:t>– выходная скорость и плотность первичного или вторичного воздуха.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 xml:space="preserve">Коэффициент сопротивления по тракту вторичного воздуха берется как для чистого газа, а по тракту первичного </w:t>
      </w:r>
      <w:r w:rsidRPr="00C73E51">
        <w:rPr>
          <w:position w:val="-10"/>
          <w:sz w:val="30"/>
          <w:szCs w:val="30"/>
        </w:rPr>
        <w:object w:dxaOrig="240" w:dyaOrig="340">
          <v:shape id="_x0000_i1053" type="#_x0000_t75" style="width:14.95pt;height:20.55pt" o:ole="">
            <v:imagedata r:id="rId66" o:title=""/>
          </v:shape>
          <o:OLEObject Type="Embed" ProgID="Equation.3" ShapeID="_x0000_i1053" DrawAspect="Content" ObjectID="_1536973135" r:id="rId67"/>
        </w:object>
      </w:r>
      <w:r w:rsidRPr="00C73E51">
        <w:rPr>
          <w:sz w:val="30"/>
          <w:szCs w:val="30"/>
        </w:rPr>
        <w:t xml:space="preserve"> берется как для запыленного воздуха.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 конструкции пылеугольных горелок предъявляются следующие требования:</w:t>
      </w:r>
    </w:p>
    <w:p w:rsidR="004B1A34" w:rsidRPr="00C73E51" w:rsidRDefault="004B1A34" w:rsidP="004B1A34">
      <w:pPr>
        <w:numPr>
          <w:ilvl w:val="0"/>
          <w:numId w:val="1"/>
        </w:numPr>
        <w:tabs>
          <w:tab w:val="clear" w:pos="1440"/>
          <w:tab w:val="num" w:pos="426"/>
        </w:tabs>
        <w:ind w:left="426" w:hanging="426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горелка должна обеспечивать равномерное распределение скоростей и концентрации пыли в пылевоздушной смеси в своем выходном сечении и скорости в выходном сечении вторичного воздуха;</w:t>
      </w:r>
    </w:p>
    <w:p w:rsidR="004B1A34" w:rsidRPr="00C73E51" w:rsidRDefault="004B1A34" w:rsidP="004B1A34">
      <w:pPr>
        <w:numPr>
          <w:ilvl w:val="0"/>
          <w:numId w:val="1"/>
        </w:numPr>
        <w:tabs>
          <w:tab w:val="clear" w:pos="1440"/>
          <w:tab w:val="num" w:pos="426"/>
        </w:tabs>
        <w:ind w:left="426" w:hanging="426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малое аэродинамическое сопротивление;</w:t>
      </w:r>
    </w:p>
    <w:p w:rsidR="004B1A34" w:rsidRPr="00C73E51" w:rsidRDefault="004B1A34" w:rsidP="004B1A34">
      <w:pPr>
        <w:numPr>
          <w:ilvl w:val="0"/>
          <w:numId w:val="1"/>
        </w:numPr>
        <w:tabs>
          <w:tab w:val="clear" w:pos="1440"/>
          <w:tab w:val="num" w:pos="426"/>
        </w:tabs>
        <w:ind w:left="426" w:hanging="426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удобное расположение и простая конструкция патрубков для присоединения </w:t>
      </w:r>
      <w:proofErr w:type="spellStart"/>
      <w:r w:rsidRPr="00C73E51">
        <w:rPr>
          <w:sz w:val="30"/>
          <w:szCs w:val="30"/>
        </w:rPr>
        <w:t>пылепроводов</w:t>
      </w:r>
      <w:proofErr w:type="spellEnd"/>
      <w:r w:rsidRPr="00C73E51">
        <w:rPr>
          <w:sz w:val="30"/>
          <w:szCs w:val="30"/>
        </w:rPr>
        <w:t xml:space="preserve"> и воздухопроводов;</w:t>
      </w:r>
    </w:p>
    <w:p w:rsidR="004B1A34" w:rsidRPr="00C73E51" w:rsidRDefault="004B1A34" w:rsidP="004B1A34">
      <w:pPr>
        <w:numPr>
          <w:ilvl w:val="0"/>
          <w:numId w:val="1"/>
        </w:numPr>
        <w:tabs>
          <w:tab w:val="clear" w:pos="1440"/>
          <w:tab w:val="num" w:pos="426"/>
        </w:tabs>
        <w:ind w:left="426" w:hanging="426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высокая износостойкость и надежность работы.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Диаметр </w:t>
      </w:r>
      <w:proofErr w:type="spellStart"/>
      <w:r w:rsidRPr="00C73E51">
        <w:rPr>
          <w:sz w:val="30"/>
          <w:szCs w:val="30"/>
        </w:rPr>
        <w:t>пылепроводов</w:t>
      </w:r>
      <w:proofErr w:type="spellEnd"/>
      <w:r w:rsidRPr="00C73E51">
        <w:rPr>
          <w:sz w:val="30"/>
          <w:szCs w:val="30"/>
        </w:rPr>
        <w:t xml:space="preserve"> определяется по количеству сушильно-транспортирующего агента и его скорости, равной от 25 до 30 м/</w:t>
      </w:r>
      <w:proofErr w:type="gramStart"/>
      <w:r w:rsidRPr="00C73E51">
        <w:rPr>
          <w:sz w:val="30"/>
          <w:szCs w:val="30"/>
        </w:rPr>
        <w:t>с</w:t>
      </w:r>
      <w:proofErr w:type="gramEnd"/>
      <w:r w:rsidRPr="00C73E51">
        <w:rPr>
          <w:sz w:val="30"/>
          <w:szCs w:val="30"/>
        </w:rPr>
        <w:t>.</w:t>
      </w:r>
    </w:p>
    <w:p w:rsidR="004B1A34" w:rsidRPr="00C73E51" w:rsidRDefault="004B1A34" w:rsidP="004B1A34">
      <w:pPr>
        <w:ind w:firstLine="425"/>
        <w:jc w:val="both"/>
        <w:rPr>
          <w:sz w:val="30"/>
          <w:szCs w:val="30"/>
        </w:rPr>
      </w:pPr>
    </w:p>
    <w:p w:rsidR="00806738" w:rsidRDefault="00806738"/>
    <w:sectPr w:rsidR="00806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62206"/>
    <w:multiLevelType w:val="hybridMultilevel"/>
    <w:tmpl w:val="3684C55A"/>
    <w:lvl w:ilvl="0" w:tplc="6A0CCCBE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524"/>
    <w:rsid w:val="00330524"/>
    <w:rsid w:val="00365F19"/>
    <w:rsid w:val="004B1A34"/>
    <w:rsid w:val="0080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1A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1A3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1A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1A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6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3.bin"/><Relationship Id="rId63" Type="http://schemas.openxmlformats.org/officeDocument/2006/relationships/oleObject" Target="embeddings/oleObject27.bin"/><Relationship Id="rId68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oleObject" Target="embeddings/oleObject1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61" Type="http://schemas.openxmlformats.org/officeDocument/2006/relationships/oleObject" Target="embeddings/oleObject26.bin"/><Relationship Id="rId10" Type="http://schemas.openxmlformats.org/officeDocument/2006/relationships/image" Target="media/image4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28.bin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oleObject" Target="embeddings/oleObject21.bin"/><Relationship Id="rId3" Type="http://schemas.microsoft.com/office/2007/relationships/stylesWithEffects" Target="stylesWithEffects.xml"/><Relationship Id="rId12" Type="http://schemas.openxmlformats.org/officeDocument/2006/relationships/image" Target="media/image5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20" Type="http://schemas.openxmlformats.org/officeDocument/2006/relationships/image" Target="media/image9.wmf"/><Relationship Id="rId41" Type="http://schemas.openxmlformats.org/officeDocument/2006/relationships/oleObject" Target="embeddings/oleObject16.bin"/><Relationship Id="rId54" Type="http://schemas.openxmlformats.org/officeDocument/2006/relationships/image" Target="media/image26.wmf"/><Relationship Id="rId62" Type="http://schemas.openxmlformats.org/officeDocument/2006/relationships/image" Target="media/image3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2656</Words>
  <Characters>15144</Characters>
  <Application>Microsoft Office Word</Application>
  <DocSecurity>0</DocSecurity>
  <Lines>126</Lines>
  <Paragraphs>35</Paragraphs>
  <ScaleCrop>false</ScaleCrop>
  <Company/>
  <LinksUpToDate>false</LinksUpToDate>
  <CharactersWithSpaces>17765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2016-10-02T22:00:00Z</dcterms:created>
  <dcterms:modified xsi:type="dcterms:W3CDTF">2016-10-02T22:05:00Z</dcterms:modified>
</cp:coreProperties>
</file>